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8" w:type="dxa"/>
        <w:tblInd w:w="-54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000" w:firstRow="0" w:lastRow="0" w:firstColumn="0" w:lastColumn="0" w:noHBand="0" w:noVBand="0"/>
      </w:tblPr>
      <w:tblGrid>
        <w:gridCol w:w="5688"/>
        <w:gridCol w:w="5040"/>
      </w:tblGrid>
      <w:tr w:rsidR="00837119" w:rsidRPr="00F24E62" w:rsidTr="00DB4DB4">
        <w:trPr>
          <w:trHeight w:val="1245"/>
        </w:trPr>
        <w:tc>
          <w:tcPr>
            <w:tcW w:w="5688" w:type="dxa"/>
            <w:tcBorders>
              <w:bottom w:val="double" w:sz="2" w:space="0" w:color="auto"/>
            </w:tcBorders>
          </w:tcPr>
          <w:p w:rsidR="00837119" w:rsidRPr="00F24E62" w:rsidRDefault="00837119" w:rsidP="00DB4DB4">
            <w:pPr>
              <w:rPr>
                <w:rFonts w:ascii="Times New Roman" w:hAnsi="Times New Roman"/>
                <w:sz w:val="22"/>
                <w:szCs w:val="22"/>
              </w:rPr>
            </w:pPr>
            <w:bookmarkStart w:id="0" w:name="_GoBack"/>
            <w:bookmarkEnd w:id="0"/>
            <w:r>
              <w:rPr>
                <w:noProof/>
              </w:rPr>
              <w:drawing>
                <wp:inline distT="0" distB="0" distL="0" distR="0" wp14:anchorId="6C0CF799" wp14:editId="48839D8B">
                  <wp:extent cx="3423920" cy="78676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920" cy="786765"/>
                          </a:xfrm>
                          <a:prstGeom prst="rect">
                            <a:avLst/>
                          </a:prstGeom>
                          <a:noFill/>
                          <a:ln>
                            <a:noFill/>
                          </a:ln>
                        </pic:spPr>
                      </pic:pic>
                    </a:graphicData>
                  </a:graphic>
                </wp:inline>
              </w:drawing>
            </w:r>
          </w:p>
        </w:tc>
        <w:tc>
          <w:tcPr>
            <w:tcW w:w="5040" w:type="dxa"/>
            <w:tcBorders>
              <w:bottom w:val="double" w:sz="2" w:space="0" w:color="auto"/>
              <w:right w:val="double" w:sz="4" w:space="0" w:color="auto"/>
            </w:tcBorders>
          </w:tcPr>
          <w:p w:rsidR="00837119" w:rsidRDefault="00837119" w:rsidP="00DB4DB4">
            <w:pPr>
              <w:rPr>
                <w:rFonts w:ascii="Times New Roman" w:hAnsi="Times New Roman"/>
                <w:sz w:val="22"/>
                <w:szCs w:val="22"/>
              </w:rPr>
            </w:pPr>
          </w:p>
          <w:p w:rsidR="00837119" w:rsidRPr="0019306A" w:rsidRDefault="00837119" w:rsidP="00DB4DB4">
            <w:pPr>
              <w:rPr>
                <w:rFonts w:ascii="Times New Roman" w:hAnsi="Times New Roman"/>
                <w:sz w:val="22"/>
                <w:szCs w:val="22"/>
              </w:rPr>
            </w:pPr>
            <w:r>
              <w:rPr>
                <w:rFonts w:ascii="Times New Roman" w:hAnsi="Times New Roman"/>
                <w:b/>
                <w:sz w:val="22"/>
                <w:szCs w:val="22"/>
              </w:rPr>
              <w:t>Effective Date:</w:t>
            </w:r>
            <w:r>
              <w:rPr>
                <w:rFonts w:ascii="Times New Roman" w:hAnsi="Times New Roman"/>
                <w:sz w:val="22"/>
                <w:szCs w:val="22"/>
              </w:rPr>
              <w:t xml:space="preserve">  </w:t>
            </w:r>
            <w:r w:rsidR="000C4DE0">
              <w:rPr>
                <w:rFonts w:ascii="Times New Roman" w:hAnsi="Times New Roman"/>
                <w:sz w:val="22"/>
                <w:szCs w:val="22"/>
              </w:rPr>
              <w:t>2-16</w:t>
            </w:r>
          </w:p>
        </w:tc>
      </w:tr>
      <w:tr w:rsidR="00837119" w:rsidRPr="00F24E62" w:rsidTr="00DB4DB4">
        <w:trPr>
          <w:trHeight w:val="579"/>
        </w:trPr>
        <w:tc>
          <w:tcPr>
            <w:tcW w:w="10728" w:type="dxa"/>
            <w:gridSpan w:val="2"/>
            <w:tcBorders>
              <w:top w:val="double" w:sz="2" w:space="0" w:color="auto"/>
              <w:bottom w:val="double" w:sz="2" w:space="0" w:color="auto"/>
            </w:tcBorders>
          </w:tcPr>
          <w:p w:rsidR="00837119" w:rsidRPr="00346DFF" w:rsidRDefault="00837119" w:rsidP="00DB4DB4">
            <w:pPr>
              <w:rPr>
                <w:rFonts w:ascii="Times New Roman" w:hAnsi="Times New Roman"/>
                <w:sz w:val="28"/>
                <w:szCs w:val="28"/>
              </w:rPr>
            </w:pPr>
          </w:p>
          <w:p w:rsidR="000C4DE0" w:rsidRPr="000C4DE0" w:rsidRDefault="000C4DE0" w:rsidP="00DB4DB4">
            <w:pPr>
              <w:rPr>
                <w:rFonts w:ascii="Times New Roman" w:hAnsi="Times New Roman"/>
                <w:b/>
                <w:sz w:val="28"/>
                <w:szCs w:val="28"/>
              </w:rPr>
            </w:pPr>
            <w:r>
              <w:rPr>
                <w:rFonts w:ascii="Times New Roman" w:hAnsi="Times New Roman"/>
                <w:b/>
                <w:sz w:val="28"/>
                <w:szCs w:val="28"/>
              </w:rPr>
              <w:t>Title: Dermal Puncture Capillary Collection by Heel Stick</w:t>
            </w:r>
          </w:p>
        </w:tc>
      </w:tr>
      <w:tr w:rsidR="00837119" w:rsidRPr="00F24E62" w:rsidTr="00DB4DB4">
        <w:trPr>
          <w:trHeight w:val="579"/>
        </w:trPr>
        <w:tc>
          <w:tcPr>
            <w:tcW w:w="10728" w:type="dxa"/>
            <w:gridSpan w:val="2"/>
            <w:tcBorders>
              <w:top w:val="double" w:sz="2" w:space="0" w:color="auto"/>
              <w:bottom w:val="double" w:sz="2" w:space="0" w:color="auto"/>
            </w:tcBorders>
          </w:tcPr>
          <w:p w:rsidR="00837119" w:rsidRPr="00F24E62" w:rsidRDefault="00837119" w:rsidP="00DB4DB4">
            <w:pPr>
              <w:rPr>
                <w:rFonts w:ascii="Times New Roman" w:hAnsi="Times New Roman"/>
                <w:sz w:val="22"/>
                <w:szCs w:val="22"/>
              </w:rPr>
            </w:pPr>
          </w:p>
          <w:p w:rsidR="00837119" w:rsidRPr="00060A43" w:rsidRDefault="00837119" w:rsidP="00DB4DB4">
            <w:pPr>
              <w:rPr>
                <w:rFonts w:ascii="Times New Roman" w:hAnsi="Times New Roman"/>
                <w:b/>
                <w:sz w:val="28"/>
                <w:szCs w:val="28"/>
              </w:rPr>
            </w:pPr>
            <w:r>
              <w:rPr>
                <w:rFonts w:ascii="Times New Roman" w:hAnsi="Times New Roman"/>
                <w:b/>
                <w:sz w:val="28"/>
                <w:szCs w:val="28"/>
              </w:rPr>
              <w:t xml:space="preserve">Author: </w:t>
            </w:r>
            <w:r w:rsidR="001D35FB">
              <w:rPr>
                <w:rFonts w:ascii="Times New Roman" w:hAnsi="Times New Roman"/>
                <w:b/>
                <w:sz w:val="28"/>
                <w:szCs w:val="28"/>
              </w:rPr>
              <w:t xml:space="preserve">  </w:t>
            </w:r>
            <w:r w:rsidR="000C4DE0">
              <w:rPr>
                <w:rFonts w:ascii="Times New Roman" w:hAnsi="Times New Roman"/>
                <w:b/>
                <w:sz w:val="28"/>
                <w:szCs w:val="28"/>
              </w:rPr>
              <w:t>Kimberley Denovio Phlebotomy Manager SPHP</w:t>
            </w:r>
            <w:r w:rsidR="001D35FB">
              <w:rPr>
                <w:rFonts w:ascii="Times New Roman" w:hAnsi="Times New Roman"/>
                <w:b/>
                <w:sz w:val="28"/>
                <w:szCs w:val="28"/>
              </w:rPr>
              <w:t xml:space="preserve">                                                              Si</w:t>
            </w:r>
            <w:r w:rsidR="00E07AD8">
              <w:rPr>
                <w:rFonts w:ascii="Times New Roman" w:hAnsi="Times New Roman"/>
                <w:b/>
                <w:sz w:val="28"/>
                <w:szCs w:val="28"/>
              </w:rPr>
              <w:t>g</w:t>
            </w:r>
            <w:r w:rsidR="001D35FB">
              <w:rPr>
                <w:rFonts w:ascii="Times New Roman" w:hAnsi="Times New Roman"/>
                <w:b/>
                <w:sz w:val="28"/>
                <w:szCs w:val="28"/>
              </w:rPr>
              <w:t>nature:</w:t>
            </w:r>
          </w:p>
        </w:tc>
      </w:tr>
      <w:tr w:rsidR="00837119" w:rsidRPr="00F24E62" w:rsidTr="00E07AD8">
        <w:trPr>
          <w:trHeight w:val="4494"/>
        </w:trPr>
        <w:tc>
          <w:tcPr>
            <w:tcW w:w="10728" w:type="dxa"/>
            <w:gridSpan w:val="2"/>
            <w:tcBorders>
              <w:top w:val="double" w:sz="2" w:space="0" w:color="auto"/>
            </w:tcBorders>
          </w:tcPr>
          <w:p w:rsidR="00837119" w:rsidRDefault="00837119" w:rsidP="00DB4DB4">
            <w:pPr>
              <w:rPr>
                <w:rFonts w:ascii="Times New Roman" w:hAnsi="Times New Roman"/>
                <w:b/>
                <w:sz w:val="22"/>
                <w:szCs w:val="22"/>
              </w:rPr>
            </w:pPr>
          </w:p>
          <w:p w:rsidR="00837119" w:rsidRPr="001D35FB" w:rsidRDefault="00837119" w:rsidP="001D35FB">
            <w:pPr>
              <w:rPr>
                <w:rFonts w:ascii="Times New Roman" w:hAnsi="Times New Roman"/>
                <w:b/>
                <w:sz w:val="22"/>
                <w:szCs w:val="22"/>
              </w:rPr>
            </w:pPr>
            <w:r w:rsidRPr="0067346D">
              <w:rPr>
                <w:rFonts w:ascii="Times New Roman" w:hAnsi="Times New Roman"/>
                <w:b/>
                <w:sz w:val="22"/>
                <w:szCs w:val="22"/>
              </w:rPr>
              <w:t xml:space="preserve">Applies to:      </w:t>
            </w:r>
          </w:p>
          <w:p w:rsidR="00837119" w:rsidRDefault="00837119" w:rsidP="00DB4DB4">
            <w:pPr>
              <w:rPr>
                <w:rFonts w:ascii="Times New Roman" w:hAnsi="Times New Roman"/>
                <w:sz w:val="22"/>
                <w:szCs w:val="22"/>
              </w:rPr>
            </w:pPr>
          </w:p>
          <w:p w:rsidR="00837119" w:rsidRPr="00AB21CB" w:rsidRDefault="00837119" w:rsidP="00DB4DB4">
            <w:pPr>
              <w:rPr>
                <w:rFonts w:ascii="Times New Roman" w:hAnsi="Times New Roman"/>
                <w:b/>
                <w:color w:val="FF0000"/>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Pr="00AB21CB">
              <w:rPr>
                <w:rFonts w:ascii="Times New Roman" w:hAnsi="Times New Roman"/>
                <w:b/>
                <w:sz w:val="22"/>
                <w:szCs w:val="22"/>
              </w:rPr>
              <w:t xml:space="preserve">  The following SPHP Component Corporations:   </w:t>
            </w:r>
          </w:p>
          <w:p w:rsidR="00837119" w:rsidRPr="00AB21CB" w:rsidRDefault="00837119" w:rsidP="00DB4DB4">
            <w:pPr>
              <w:ind w:left="1440"/>
              <w:rPr>
                <w:rFonts w:ascii="Times New Roman" w:hAnsi="Times New Roman"/>
                <w:b/>
                <w:sz w:val="22"/>
                <w:szCs w:val="22"/>
              </w:rPr>
            </w:pPr>
          </w:p>
          <w:p w:rsidR="00837119" w:rsidRPr="001D35FB" w:rsidRDefault="00737992" w:rsidP="00DB4DB4">
            <w:pPr>
              <w:ind w:left="720"/>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sidRPr="00AB21CB">
              <w:rPr>
                <w:rFonts w:ascii="Times New Roman" w:hAnsi="Times New Roman"/>
                <w:b/>
                <w:sz w:val="22"/>
                <w:szCs w:val="22"/>
                <w:u w:val="single"/>
              </w:rPr>
              <w:t>St. Peter’s Hospital</w:t>
            </w:r>
            <w:r w:rsidR="00837119">
              <w:rPr>
                <w:rFonts w:ascii="Times New Roman" w:hAnsi="Times New Roman"/>
                <w:b/>
                <w:sz w:val="22"/>
                <w:szCs w:val="22"/>
                <w:u w:val="single"/>
              </w:rPr>
              <w:t xml:space="preserve"> </w:t>
            </w:r>
            <w:r w:rsidR="00837119" w:rsidRPr="001D35FB">
              <w:rPr>
                <w:rFonts w:ascii="Times New Roman" w:hAnsi="Times New Roman"/>
                <w:b/>
                <w:sz w:val="22"/>
                <w:szCs w:val="22"/>
              </w:rPr>
              <w:t xml:space="preserve">– </w:t>
            </w:r>
            <w:r w:rsidR="001D35FB" w:rsidRPr="001D35FB">
              <w:rPr>
                <w:rFonts w:ascii="Times New Roman" w:hAnsi="Times New Roman"/>
                <w:b/>
                <w:sz w:val="22"/>
                <w:szCs w:val="22"/>
              </w:rPr>
              <w:t xml:space="preserve"> </w:t>
            </w:r>
            <w:r w:rsidR="001D35FB">
              <w:rPr>
                <w:rFonts w:ascii="Times New Roman" w:hAnsi="Times New Roman"/>
                <w:b/>
                <w:sz w:val="22"/>
                <w:szCs w:val="22"/>
              </w:rPr>
              <w:t>Medical Director: Lisle Eaton M.D. ________________________________</w:t>
            </w:r>
          </w:p>
          <w:p w:rsidR="001D35FB" w:rsidRDefault="001D35FB" w:rsidP="00DB4DB4">
            <w:pPr>
              <w:ind w:left="720"/>
              <w:rPr>
                <w:rFonts w:ascii="Times New Roman" w:hAnsi="Times New Roman"/>
                <w:b/>
                <w:sz w:val="22"/>
                <w:szCs w:val="22"/>
                <w:u w:val="single"/>
              </w:rPr>
            </w:pPr>
          </w:p>
          <w:p w:rsidR="001D35FB" w:rsidRDefault="00737992" w:rsidP="00837119">
            <w:pPr>
              <w:ind w:left="720"/>
              <w:rPr>
                <w:rFonts w:ascii="Times New Roman" w:hAnsi="Times New Roman"/>
                <w:b/>
                <w:sz w:val="22"/>
                <w:szCs w:val="22"/>
                <w:u w:val="single"/>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Pr>
                <w:rFonts w:ascii="Times New Roman" w:hAnsi="Times New Roman"/>
                <w:b/>
                <w:sz w:val="22"/>
                <w:szCs w:val="22"/>
                <w:u w:val="single"/>
              </w:rPr>
              <w:t>Albany Memorial Hospital</w:t>
            </w:r>
            <w:r w:rsidR="00837119" w:rsidRPr="00E07AD8">
              <w:rPr>
                <w:rFonts w:ascii="Times New Roman" w:hAnsi="Times New Roman"/>
                <w:b/>
                <w:sz w:val="22"/>
                <w:szCs w:val="22"/>
              </w:rPr>
              <w:t xml:space="preserve"> –</w:t>
            </w:r>
            <w:r w:rsidR="00E07AD8">
              <w:rPr>
                <w:rFonts w:ascii="Times New Roman" w:hAnsi="Times New Roman"/>
                <w:b/>
                <w:sz w:val="22"/>
                <w:szCs w:val="22"/>
              </w:rPr>
              <w:t xml:space="preserve"> Medical Director: </w:t>
            </w:r>
            <w:r w:rsidR="001643DE">
              <w:rPr>
                <w:rFonts w:ascii="Times New Roman" w:hAnsi="Times New Roman"/>
                <w:b/>
                <w:sz w:val="22"/>
                <w:szCs w:val="22"/>
              </w:rPr>
              <w:t>Lisle Eaton M.D. __________________________</w:t>
            </w:r>
          </w:p>
          <w:p w:rsidR="00837119" w:rsidRDefault="00837119" w:rsidP="00837119">
            <w:pPr>
              <w:ind w:left="720"/>
              <w:rPr>
                <w:rFonts w:ascii="Times New Roman" w:hAnsi="Times New Roman"/>
                <w:b/>
                <w:sz w:val="22"/>
                <w:szCs w:val="22"/>
                <w:u w:val="single"/>
              </w:rPr>
            </w:pPr>
            <w:r>
              <w:rPr>
                <w:rFonts w:ascii="Times New Roman" w:hAnsi="Times New Roman"/>
                <w:b/>
                <w:sz w:val="22"/>
                <w:szCs w:val="22"/>
                <w:u w:val="single"/>
              </w:rPr>
              <w:t xml:space="preserve"> </w:t>
            </w:r>
          </w:p>
          <w:p w:rsidR="00837119" w:rsidRDefault="00737992" w:rsidP="00837119">
            <w:pPr>
              <w:ind w:left="720"/>
              <w:rPr>
                <w:rFonts w:ascii="Times New Roman" w:hAnsi="Times New Roman"/>
                <w:b/>
                <w:sz w:val="22"/>
                <w:szCs w:val="22"/>
                <w:u w:val="single"/>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Pr>
                <w:rFonts w:ascii="Times New Roman" w:hAnsi="Times New Roman"/>
                <w:b/>
                <w:sz w:val="22"/>
                <w:szCs w:val="22"/>
                <w:u w:val="single"/>
              </w:rPr>
              <w:t>Samaritan Hospital</w:t>
            </w:r>
            <w:r w:rsidR="00837119" w:rsidRPr="00E07AD8">
              <w:rPr>
                <w:rFonts w:ascii="Times New Roman" w:hAnsi="Times New Roman"/>
                <w:b/>
                <w:sz w:val="22"/>
                <w:szCs w:val="22"/>
              </w:rPr>
              <w:t xml:space="preserve"> </w:t>
            </w:r>
            <w:r w:rsidR="00E07AD8" w:rsidRPr="00E07AD8">
              <w:rPr>
                <w:rFonts w:ascii="Times New Roman" w:hAnsi="Times New Roman"/>
                <w:b/>
                <w:sz w:val="22"/>
                <w:szCs w:val="22"/>
              </w:rPr>
              <w:t xml:space="preserve">– </w:t>
            </w:r>
            <w:r w:rsidR="00E07AD8">
              <w:rPr>
                <w:rFonts w:ascii="Times New Roman" w:hAnsi="Times New Roman"/>
                <w:b/>
                <w:sz w:val="22"/>
                <w:szCs w:val="22"/>
              </w:rPr>
              <w:t>Medical Director: Dalia Eldeiry M.D. ______________________________</w:t>
            </w:r>
          </w:p>
          <w:p w:rsidR="001D35FB" w:rsidRDefault="001D35FB" w:rsidP="00837119">
            <w:pPr>
              <w:ind w:left="720"/>
              <w:rPr>
                <w:rFonts w:ascii="Times New Roman" w:hAnsi="Times New Roman"/>
                <w:b/>
                <w:sz w:val="22"/>
                <w:szCs w:val="22"/>
                <w:u w:val="single"/>
              </w:rPr>
            </w:pPr>
          </w:p>
          <w:p w:rsidR="00837119" w:rsidRDefault="00737992" w:rsidP="00837119">
            <w:pPr>
              <w:ind w:left="720"/>
              <w:rPr>
                <w:rFonts w:ascii="Times New Roman" w:hAnsi="Times New Roman"/>
                <w:b/>
                <w:sz w:val="22"/>
                <w:szCs w:val="22"/>
                <w:u w:val="single"/>
              </w:rPr>
            </w:pPr>
            <w:r>
              <w:rPr>
                <w:rFonts w:ascii="Times New Roman" w:hAnsi="Times New Roman"/>
                <w:b/>
                <w:sz w:val="22"/>
                <w:szCs w:val="22"/>
              </w:rPr>
              <w:fldChar w:fldCharType="begin">
                <w:ffData>
                  <w:name w:val=""/>
                  <w:enabled/>
                  <w:calcOnExit w:val="0"/>
                  <w:checkBox>
                    <w:sizeAuto/>
                    <w:default w:val="1"/>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00837119" w:rsidRPr="00AB21CB">
              <w:rPr>
                <w:rFonts w:ascii="Times New Roman" w:hAnsi="Times New Roman"/>
                <w:b/>
                <w:sz w:val="22"/>
                <w:szCs w:val="22"/>
              </w:rPr>
              <w:t xml:space="preserve">  </w:t>
            </w:r>
            <w:r w:rsidR="00837119">
              <w:rPr>
                <w:rFonts w:ascii="Times New Roman" w:hAnsi="Times New Roman"/>
                <w:b/>
                <w:sz w:val="22"/>
                <w:szCs w:val="22"/>
                <w:u w:val="single"/>
              </w:rPr>
              <w:t>St. Mary</w:t>
            </w:r>
            <w:r w:rsidR="00837119" w:rsidRPr="00AB21CB">
              <w:rPr>
                <w:rFonts w:ascii="Times New Roman" w:hAnsi="Times New Roman"/>
                <w:b/>
                <w:sz w:val="22"/>
                <w:szCs w:val="22"/>
                <w:u w:val="single"/>
              </w:rPr>
              <w:t>’s Hospital</w:t>
            </w:r>
            <w:r w:rsidR="00837119" w:rsidRPr="00E07AD8">
              <w:rPr>
                <w:rFonts w:ascii="Times New Roman" w:hAnsi="Times New Roman"/>
                <w:b/>
                <w:sz w:val="22"/>
                <w:szCs w:val="22"/>
              </w:rPr>
              <w:t xml:space="preserve"> – </w:t>
            </w:r>
            <w:r w:rsidR="00E07AD8">
              <w:rPr>
                <w:rFonts w:ascii="Times New Roman" w:hAnsi="Times New Roman"/>
                <w:b/>
                <w:sz w:val="22"/>
                <w:szCs w:val="22"/>
              </w:rPr>
              <w:t>Medical Director: Dalia Eldeiry M.D. ______________________________</w:t>
            </w:r>
          </w:p>
          <w:p w:rsidR="001D35FB" w:rsidRDefault="001D35FB" w:rsidP="00837119">
            <w:pPr>
              <w:ind w:left="720"/>
              <w:rPr>
                <w:rFonts w:ascii="Times New Roman" w:hAnsi="Times New Roman"/>
                <w:b/>
                <w:sz w:val="22"/>
                <w:szCs w:val="22"/>
                <w:u w:val="single"/>
              </w:rPr>
            </w:pPr>
          </w:p>
          <w:p w:rsidR="001D35FB" w:rsidRDefault="001D35FB" w:rsidP="001D35FB">
            <w:pPr>
              <w:ind w:left="720"/>
              <w:rPr>
                <w:rFonts w:ascii="Times New Roman" w:hAnsi="Times New Roman"/>
                <w:b/>
                <w:sz w:val="22"/>
                <w:szCs w:val="22"/>
              </w:rPr>
            </w:pPr>
            <w:r>
              <w:rPr>
                <w:rFonts w:ascii="Times New Roman" w:hAnsi="Times New Roman"/>
                <w:b/>
                <w:sz w:val="22"/>
                <w:szCs w:val="22"/>
              </w:rPr>
              <w:fldChar w:fldCharType="begin">
                <w:ffData>
                  <w:name w:val=""/>
                  <w:enabled/>
                  <w:calcOnExit w:val="0"/>
                  <w:checkBox>
                    <w:sizeAuto/>
                    <w:default w:val="0"/>
                  </w:checkBox>
                </w:ffData>
              </w:fldChar>
            </w:r>
            <w:r>
              <w:rPr>
                <w:rFonts w:ascii="Times New Roman" w:hAnsi="Times New Roman"/>
                <w:b/>
                <w:sz w:val="22"/>
                <w:szCs w:val="22"/>
              </w:rPr>
              <w:instrText xml:space="preserve"> FORMCHECKBOX </w:instrText>
            </w:r>
            <w:r>
              <w:rPr>
                <w:rFonts w:ascii="Times New Roman" w:hAnsi="Times New Roman"/>
                <w:b/>
                <w:sz w:val="22"/>
                <w:szCs w:val="22"/>
              </w:rPr>
            </w:r>
            <w:r>
              <w:rPr>
                <w:rFonts w:ascii="Times New Roman" w:hAnsi="Times New Roman"/>
                <w:b/>
                <w:sz w:val="22"/>
                <w:szCs w:val="22"/>
              </w:rPr>
              <w:fldChar w:fldCharType="end"/>
            </w:r>
            <w:r w:rsidRPr="00AB21CB">
              <w:rPr>
                <w:rFonts w:ascii="Times New Roman" w:hAnsi="Times New Roman"/>
                <w:b/>
                <w:sz w:val="22"/>
                <w:szCs w:val="22"/>
              </w:rPr>
              <w:t xml:space="preserve">  </w:t>
            </w:r>
            <w:r w:rsidRPr="00AB21CB">
              <w:rPr>
                <w:rFonts w:ascii="Times New Roman" w:hAnsi="Times New Roman"/>
                <w:b/>
                <w:sz w:val="22"/>
                <w:szCs w:val="22"/>
                <w:u w:val="single"/>
              </w:rPr>
              <w:t xml:space="preserve">St. Peter’s </w:t>
            </w:r>
            <w:r>
              <w:rPr>
                <w:rFonts w:ascii="Times New Roman" w:hAnsi="Times New Roman"/>
                <w:b/>
                <w:sz w:val="22"/>
                <w:szCs w:val="22"/>
                <w:u w:val="single"/>
              </w:rPr>
              <w:t>Health Partners Medical Associates</w:t>
            </w:r>
            <w:r w:rsidRPr="00E07AD8">
              <w:rPr>
                <w:rFonts w:ascii="Times New Roman" w:hAnsi="Times New Roman"/>
                <w:b/>
                <w:sz w:val="22"/>
                <w:szCs w:val="22"/>
              </w:rPr>
              <w:t xml:space="preserve"> – </w:t>
            </w:r>
            <w:r w:rsidR="00E07AD8">
              <w:rPr>
                <w:rFonts w:ascii="Times New Roman" w:hAnsi="Times New Roman"/>
                <w:b/>
                <w:sz w:val="22"/>
                <w:szCs w:val="22"/>
              </w:rPr>
              <w:t>Medical Director:</w:t>
            </w:r>
            <w:r w:rsidR="001643DE">
              <w:rPr>
                <w:rFonts w:ascii="Times New Roman" w:hAnsi="Times New Roman"/>
                <w:b/>
                <w:sz w:val="22"/>
                <w:szCs w:val="22"/>
              </w:rPr>
              <w:t xml:space="preserve"> Thomas Lawrence M.D.</w:t>
            </w:r>
          </w:p>
          <w:p w:rsidR="00E07AD8" w:rsidRDefault="00E07AD8" w:rsidP="001D35FB">
            <w:pPr>
              <w:ind w:left="720"/>
              <w:rPr>
                <w:rFonts w:ascii="Times New Roman" w:hAnsi="Times New Roman"/>
                <w:b/>
                <w:sz w:val="22"/>
                <w:szCs w:val="22"/>
              </w:rPr>
            </w:pPr>
            <w:r>
              <w:rPr>
                <w:rFonts w:ascii="Times New Roman" w:hAnsi="Times New Roman"/>
                <w:b/>
                <w:sz w:val="22"/>
                <w:szCs w:val="22"/>
              </w:rPr>
              <w:t xml:space="preserve">                    </w:t>
            </w:r>
          </w:p>
          <w:p w:rsidR="001D35FB" w:rsidRDefault="00E07AD8" w:rsidP="00837119">
            <w:pPr>
              <w:ind w:left="720"/>
              <w:rPr>
                <w:rFonts w:ascii="Times New Roman" w:hAnsi="Times New Roman"/>
                <w:b/>
                <w:sz w:val="22"/>
                <w:szCs w:val="22"/>
                <w:u w:val="single"/>
              </w:rPr>
            </w:pPr>
            <w:r>
              <w:rPr>
                <w:rFonts w:ascii="Times New Roman" w:hAnsi="Times New Roman"/>
                <w:b/>
                <w:sz w:val="22"/>
                <w:szCs w:val="22"/>
              </w:rPr>
              <w:t xml:space="preserve">                                                                                                             ______________________________</w:t>
            </w:r>
          </w:p>
          <w:p w:rsidR="00837119" w:rsidRPr="0067346D" w:rsidRDefault="00837119" w:rsidP="00DB4DB4">
            <w:pPr>
              <w:rPr>
                <w:rFonts w:ascii="Times New Roman" w:hAnsi="Times New Roman"/>
                <w:sz w:val="22"/>
                <w:szCs w:val="22"/>
              </w:rPr>
            </w:pPr>
          </w:p>
          <w:p w:rsidR="00837119" w:rsidRPr="00F24E62" w:rsidRDefault="00837119" w:rsidP="00DB4DB4">
            <w:pPr>
              <w:rPr>
                <w:rFonts w:ascii="Times New Roman" w:hAnsi="Times New Roman"/>
                <w:sz w:val="22"/>
                <w:szCs w:val="22"/>
              </w:rPr>
            </w:pPr>
          </w:p>
        </w:tc>
      </w:tr>
    </w:tbl>
    <w:p w:rsidR="000C4DE0" w:rsidRPr="000C4DE0" w:rsidRDefault="000C4DE0" w:rsidP="000C4DE0">
      <w:pPr>
        <w:rPr>
          <w:rFonts w:ascii="Arial" w:hAnsi="Arial" w:cs="Arial"/>
          <w:szCs w:val="20"/>
        </w:rPr>
      </w:pPr>
      <w:r w:rsidRPr="000C4DE0">
        <w:rPr>
          <w:rFonts w:ascii="Arial" w:hAnsi="Arial" w:cs="Arial"/>
          <w:szCs w:val="20"/>
        </w:rPr>
        <w:t>Supersedes</w:t>
      </w:r>
      <w:proofErr w:type="gramStart"/>
      <w:r w:rsidRPr="000C4DE0">
        <w:rPr>
          <w:rFonts w:ascii="Arial" w:hAnsi="Arial" w:cs="Arial"/>
          <w:szCs w:val="20"/>
        </w:rPr>
        <w:t>:  :</w:t>
      </w:r>
      <w:proofErr w:type="gramEnd"/>
      <w:r w:rsidRPr="000C4DE0">
        <w:rPr>
          <w:rFonts w:ascii="Arial" w:hAnsi="Arial" w:cs="Arial"/>
          <w:szCs w:val="20"/>
        </w:rPr>
        <w:t xml:space="preserve">  </w:t>
      </w:r>
      <w:proofErr w:type="spellStart"/>
      <w:r w:rsidRPr="000C4DE0">
        <w:rPr>
          <w:rFonts w:ascii="Arial" w:hAnsi="Arial" w:cs="Arial"/>
          <w:sz w:val="20"/>
          <w:szCs w:val="20"/>
        </w:rPr>
        <w:t>DocuShare</w:t>
      </w:r>
      <w:proofErr w:type="spellEnd"/>
      <w:r w:rsidRPr="000C4DE0">
        <w:rPr>
          <w:rFonts w:ascii="Arial" w:hAnsi="Arial" w:cs="Arial"/>
          <w:sz w:val="20"/>
          <w:szCs w:val="20"/>
        </w:rPr>
        <w:t>/Laboratory/Laboratory Resource Manual/Blood Collection/Blood Collection by Heel Stick - Capillary</w:t>
      </w:r>
    </w:p>
    <w:p w:rsidR="000C4DE0" w:rsidRPr="000C4DE0" w:rsidRDefault="000C4DE0" w:rsidP="000C4DE0">
      <w:pPr>
        <w:rPr>
          <w:rFonts w:ascii="Arial" w:hAnsi="Arial" w:cs="Arial"/>
          <w:szCs w:val="20"/>
        </w:rPr>
      </w:pPr>
      <w:r w:rsidRPr="000C4DE0">
        <w:rPr>
          <w:rFonts w:ascii="Arial" w:hAnsi="Arial" w:cs="Arial"/>
          <w:szCs w:val="20"/>
        </w:rPr>
        <w:t xml:space="preserve">Location:  </w:t>
      </w:r>
      <w:proofErr w:type="spellStart"/>
      <w:r w:rsidRPr="000C4DE0">
        <w:rPr>
          <w:rFonts w:ascii="Arial" w:hAnsi="Arial" w:cs="Arial"/>
          <w:sz w:val="20"/>
          <w:szCs w:val="20"/>
        </w:rPr>
        <w:t>DocuShare</w:t>
      </w:r>
      <w:proofErr w:type="spellEnd"/>
      <w:r w:rsidRPr="000C4DE0">
        <w:rPr>
          <w:rFonts w:ascii="Arial" w:hAnsi="Arial" w:cs="Arial"/>
          <w:sz w:val="20"/>
          <w:szCs w:val="20"/>
        </w:rPr>
        <w:t>/Laboratory/Laboratory Resource Ma</w:t>
      </w:r>
      <w:r>
        <w:rPr>
          <w:rFonts w:ascii="Arial" w:hAnsi="Arial" w:cs="Arial"/>
          <w:sz w:val="20"/>
          <w:szCs w:val="20"/>
        </w:rPr>
        <w:t>nual/Blood Collection</w:t>
      </w:r>
      <w:proofErr w:type="gramStart"/>
      <w:r>
        <w:rPr>
          <w:rFonts w:ascii="Arial" w:hAnsi="Arial" w:cs="Arial"/>
          <w:sz w:val="20"/>
          <w:szCs w:val="20"/>
        </w:rPr>
        <w:t xml:space="preserve">/ </w:t>
      </w:r>
      <w:r w:rsidRPr="000C4DE0">
        <w:rPr>
          <w:rFonts w:ascii="Times New Roman" w:hAnsi="Times New Roman"/>
          <w:b/>
          <w:sz w:val="28"/>
          <w:szCs w:val="28"/>
        </w:rPr>
        <w:t xml:space="preserve"> </w:t>
      </w:r>
      <w:r w:rsidRPr="000C4DE0">
        <w:rPr>
          <w:rFonts w:ascii="Times New Roman" w:hAnsi="Times New Roman"/>
          <w:sz w:val="20"/>
          <w:szCs w:val="20"/>
        </w:rPr>
        <w:t>Dermal</w:t>
      </w:r>
      <w:proofErr w:type="gramEnd"/>
      <w:r w:rsidRPr="000C4DE0">
        <w:rPr>
          <w:rFonts w:ascii="Times New Roman" w:hAnsi="Times New Roman"/>
          <w:sz w:val="20"/>
          <w:szCs w:val="20"/>
        </w:rPr>
        <w:t xml:space="preserve"> Puncture Capillary Collection by Heel Stick</w:t>
      </w:r>
    </w:p>
    <w:p w:rsidR="000C4DE0" w:rsidRPr="000C4DE0" w:rsidRDefault="000C4DE0" w:rsidP="000C4DE0">
      <w:pPr>
        <w:rPr>
          <w:rFonts w:ascii="Arial" w:hAnsi="Arial" w:cs="Arial"/>
          <w:szCs w:val="20"/>
        </w:rPr>
      </w:pPr>
    </w:p>
    <w:p w:rsidR="000C4DE0" w:rsidRPr="000C4DE0" w:rsidRDefault="000C4DE0" w:rsidP="000C4DE0">
      <w:pPr>
        <w:rPr>
          <w:rFonts w:ascii="Arial" w:hAnsi="Arial" w:cs="Arial"/>
          <w:b/>
          <w:szCs w:val="20"/>
        </w:rPr>
      </w:pPr>
      <w:r w:rsidRPr="000C4DE0">
        <w:rPr>
          <w:rFonts w:ascii="Arial" w:hAnsi="Arial" w:cs="Arial"/>
          <w:b/>
          <w:szCs w:val="20"/>
        </w:rPr>
        <w:t>PRINCIPLE:</w:t>
      </w:r>
    </w:p>
    <w:p w:rsidR="000C4DE0" w:rsidRPr="000C4DE0" w:rsidRDefault="000C4DE0" w:rsidP="000C4DE0">
      <w:pPr>
        <w:rPr>
          <w:rFonts w:ascii="Arial" w:hAnsi="Arial" w:cs="Arial"/>
          <w:b/>
          <w:szCs w:val="20"/>
        </w:rPr>
      </w:pPr>
    </w:p>
    <w:p w:rsidR="000C4DE0" w:rsidRPr="000C4DE0" w:rsidRDefault="000C4DE0" w:rsidP="000C4DE0">
      <w:pPr>
        <w:rPr>
          <w:rFonts w:ascii="Arial" w:hAnsi="Arial" w:cs="Arial"/>
          <w:b/>
          <w:szCs w:val="20"/>
        </w:rPr>
      </w:pPr>
      <w:r w:rsidRPr="000C4DE0">
        <w:rPr>
          <w:rFonts w:ascii="Arial" w:hAnsi="Arial" w:cs="Arial"/>
          <w:szCs w:val="20"/>
        </w:rPr>
        <w:t>The heel is used for dermal punctures on infants less than 1 year of age because it contains more tissue than the finger, and has not yet become callused from walking.</w:t>
      </w:r>
    </w:p>
    <w:p w:rsidR="000C4DE0" w:rsidRPr="000C4DE0" w:rsidRDefault="000C4DE0" w:rsidP="000C4DE0">
      <w:pPr>
        <w:rPr>
          <w:rFonts w:ascii="Arial" w:hAnsi="Arial" w:cs="Arial"/>
          <w:szCs w:val="20"/>
        </w:rPr>
      </w:pPr>
    </w:p>
    <w:p w:rsidR="000C4DE0" w:rsidRPr="000C4DE0" w:rsidRDefault="000C4DE0" w:rsidP="000C4DE0">
      <w:pPr>
        <w:outlineLvl w:val="0"/>
        <w:rPr>
          <w:rFonts w:ascii="Arial" w:hAnsi="Arial" w:cs="Arial"/>
          <w:b/>
          <w:szCs w:val="20"/>
        </w:rPr>
      </w:pPr>
      <w:r w:rsidRPr="000C4DE0">
        <w:rPr>
          <w:rFonts w:ascii="Arial" w:hAnsi="Arial" w:cs="Arial"/>
          <w:b/>
          <w:szCs w:val="20"/>
        </w:rPr>
        <w:t xml:space="preserve">SPECIMEN: </w:t>
      </w:r>
    </w:p>
    <w:p w:rsidR="000C4DE0" w:rsidRPr="000C4DE0" w:rsidRDefault="000C4DE0" w:rsidP="000C4DE0">
      <w:pPr>
        <w:outlineLvl w:val="0"/>
        <w:rPr>
          <w:rFonts w:ascii="Arial" w:hAnsi="Arial" w:cs="Arial"/>
          <w:b/>
          <w:szCs w:val="20"/>
        </w:rPr>
      </w:pPr>
    </w:p>
    <w:p w:rsidR="000C4DE0" w:rsidRPr="000C4DE0" w:rsidRDefault="000C4DE0" w:rsidP="000C4DE0">
      <w:pPr>
        <w:rPr>
          <w:rFonts w:ascii="Arial" w:hAnsi="Arial" w:cs="Arial"/>
          <w:b/>
          <w:szCs w:val="20"/>
        </w:rPr>
      </w:pPr>
      <w:r w:rsidRPr="000C4DE0">
        <w:rPr>
          <w:rFonts w:ascii="Arial" w:hAnsi="Arial" w:cs="Arial"/>
          <w:b/>
          <w:szCs w:val="20"/>
        </w:rPr>
        <w:t>PATIENT PREPARATION:</w:t>
      </w:r>
    </w:p>
    <w:p w:rsidR="000C4DE0" w:rsidRPr="000C4DE0" w:rsidRDefault="000C4DE0" w:rsidP="000C4DE0">
      <w:pPr>
        <w:rPr>
          <w:rFonts w:ascii="Arial" w:hAnsi="Arial" w:cs="Arial"/>
          <w:b/>
          <w:szCs w:val="20"/>
        </w:rPr>
      </w:pPr>
    </w:p>
    <w:p w:rsidR="000C4DE0" w:rsidRPr="000C4DE0" w:rsidRDefault="000C4DE0" w:rsidP="000C4DE0">
      <w:pPr>
        <w:numPr>
          <w:ilvl w:val="0"/>
          <w:numId w:val="2"/>
        </w:numPr>
        <w:autoSpaceDE w:val="0"/>
        <w:autoSpaceDN w:val="0"/>
        <w:adjustRightInd w:val="0"/>
        <w:rPr>
          <w:rFonts w:ascii="Arial" w:hAnsi="Arial" w:cs="Arial"/>
          <w:color w:val="000000"/>
        </w:rPr>
      </w:pPr>
      <w:r w:rsidRPr="000C4DE0">
        <w:rPr>
          <w:rFonts w:ascii="Arial" w:hAnsi="Arial" w:cs="Arial"/>
          <w:color w:val="000000"/>
        </w:rPr>
        <w:t xml:space="preserve">CLSI Guidelines:  In small premature infants, the heel bone (calcaneus) may be </w:t>
      </w:r>
      <w:proofErr w:type="gramStart"/>
      <w:r w:rsidRPr="000C4DE0">
        <w:rPr>
          <w:rFonts w:ascii="Arial" w:hAnsi="Arial" w:cs="Arial"/>
          <w:color w:val="000000"/>
        </w:rPr>
        <w:t>no</w:t>
      </w:r>
      <w:proofErr w:type="gramEnd"/>
      <w:r w:rsidRPr="000C4DE0">
        <w:rPr>
          <w:rFonts w:ascii="Arial" w:hAnsi="Arial" w:cs="Arial"/>
          <w:color w:val="000000"/>
        </w:rPr>
        <w:t xml:space="preserve"> more than 2.0 mm beneath the plantar heel skin surface and half this distance at the posterior curvature of the heel.  Puncture depths for premature neonates should be between 0.65-0.85 mm.  Larger infant puncture depths should be 1.0mm. Puncturing deeper than 2.0 mm on the plantar surface of the heel of small infants may risk bone damage. </w:t>
      </w:r>
    </w:p>
    <w:p w:rsidR="000C4DE0" w:rsidRPr="000C4DE0" w:rsidRDefault="000C4DE0" w:rsidP="000C4DE0">
      <w:pPr>
        <w:ind w:left="420"/>
        <w:rPr>
          <w:rFonts w:ascii="Arial" w:hAnsi="Arial" w:cs="Arial"/>
          <w:szCs w:val="20"/>
        </w:rPr>
      </w:pPr>
    </w:p>
    <w:p w:rsidR="000C4DE0" w:rsidRPr="000C4DE0" w:rsidRDefault="000C4DE0" w:rsidP="000C4DE0">
      <w:pPr>
        <w:rPr>
          <w:rFonts w:ascii="Arial" w:hAnsi="Arial" w:cs="Arial"/>
          <w:i/>
          <w:szCs w:val="20"/>
        </w:rPr>
      </w:pPr>
      <w:r w:rsidRPr="000C4DE0">
        <w:rPr>
          <w:rFonts w:ascii="Arial" w:hAnsi="Arial" w:cs="Arial"/>
          <w:color w:val="000000"/>
        </w:rPr>
        <w:t xml:space="preserve">                           </w:t>
      </w:r>
      <w:r>
        <w:rPr>
          <w:rFonts w:ascii="Arial" w:hAnsi="Arial" w:cs="Arial"/>
          <w:noProof/>
          <w:color w:val="000000"/>
        </w:rPr>
        <w:drawing>
          <wp:inline distT="0" distB="0" distL="0" distR="0">
            <wp:extent cx="1414145" cy="1795145"/>
            <wp:effectExtent l="0" t="0" r="0" b="0"/>
            <wp:docPr id="2" name="Picture 2" descr="PHLEB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LEBKI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4145" cy="1795145"/>
                    </a:xfrm>
                    <a:prstGeom prst="rect">
                      <a:avLst/>
                    </a:prstGeom>
                    <a:noFill/>
                    <a:ln>
                      <a:noFill/>
                    </a:ln>
                  </pic:spPr>
                </pic:pic>
              </a:graphicData>
            </a:graphic>
          </wp:inline>
        </w:drawing>
      </w:r>
      <w:r w:rsidRPr="000C4DE0">
        <w:rPr>
          <w:rFonts w:ascii="Arial" w:hAnsi="Arial" w:cs="Arial"/>
          <w:i/>
          <w:color w:val="000000"/>
        </w:rPr>
        <w:t>Medial &amp;Lateral Plantar area</w:t>
      </w:r>
    </w:p>
    <w:p w:rsidR="000C4DE0" w:rsidRPr="000C4DE0" w:rsidRDefault="000C4DE0" w:rsidP="000C4DE0">
      <w:pPr>
        <w:ind w:left="360"/>
        <w:rPr>
          <w:rFonts w:ascii="Arial" w:hAnsi="Arial" w:cs="Arial"/>
          <w:szCs w:val="20"/>
        </w:rPr>
      </w:pPr>
    </w:p>
    <w:p w:rsidR="000C4DE0" w:rsidRPr="000C4DE0" w:rsidRDefault="000C4DE0" w:rsidP="000C4DE0">
      <w:pPr>
        <w:numPr>
          <w:ilvl w:val="0"/>
          <w:numId w:val="2"/>
        </w:numPr>
        <w:rPr>
          <w:rFonts w:ascii="Arial" w:hAnsi="Arial" w:cs="Arial"/>
          <w:szCs w:val="20"/>
        </w:rPr>
      </w:pPr>
      <w:r w:rsidRPr="000C4DE0">
        <w:rPr>
          <w:rFonts w:ascii="Arial" w:hAnsi="Arial" w:cs="Arial"/>
          <w:szCs w:val="20"/>
        </w:rPr>
        <w:t xml:space="preserve">Acceptable areas for heel puncture are shown in the figure above and are described as the medial and lateral areas of the plantar (bottom) surface of the heel.  Notice that these areas can be determined by drawing imaginary lines extending back from the middle of the large toe and from between the </w:t>
      </w:r>
      <w:proofErr w:type="spellStart"/>
      <w:r w:rsidRPr="000C4DE0">
        <w:rPr>
          <w:rFonts w:ascii="Arial" w:hAnsi="Arial" w:cs="Arial"/>
          <w:szCs w:val="20"/>
        </w:rPr>
        <w:t>forth</w:t>
      </w:r>
      <w:proofErr w:type="spellEnd"/>
      <w:r w:rsidRPr="000C4DE0">
        <w:rPr>
          <w:rFonts w:ascii="Arial" w:hAnsi="Arial" w:cs="Arial"/>
          <w:szCs w:val="20"/>
        </w:rPr>
        <w:t xml:space="preserve"> and fifth toes.  It is in these areas that the distance between the skin and the calcaneus (heel </w:t>
      </w:r>
      <w:proofErr w:type="gramStart"/>
      <w:r w:rsidRPr="000C4DE0">
        <w:rPr>
          <w:rFonts w:ascii="Arial" w:hAnsi="Arial" w:cs="Arial"/>
          <w:szCs w:val="20"/>
        </w:rPr>
        <w:t>bone )</w:t>
      </w:r>
      <w:proofErr w:type="gramEnd"/>
      <w:r w:rsidRPr="000C4DE0">
        <w:rPr>
          <w:rFonts w:ascii="Arial" w:hAnsi="Arial" w:cs="Arial"/>
          <w:szCs w:val="20"/>
        </w:rPr>
        <w:t xml:space="preserve"> is the greatest.</w:t>
      </w:r>
    </w:p>
    <w:p w:rsidR="000C4DE0" w:rsidRPr="000C4DE0" w:rsidRDefault="000C4DE0" w:rsidP="000C4DE0">
      <w:pPr>
        <w:ind w:firstLine="3480"/>
        <w:rPr>
          <w:rFonts w:ascii="Arial" w:hAnsi="Arial" w:cs="Arial"/>
          <w:szCs w:val="20"/>
        </w:rPr>
      </w:pPr>
    </w:p>
    <w:p w:rsidR="000C4DE0" w:rsidRPr="000C4DE0" w:rsidRDefault="000C4DE0" w:rsidP="000C4DE0">
      <w:pPr>
        <w:numPr>
          <w:ilvl w:val="0"/>
          <w:numId w:val="2"/>
        </w:numPr>
        <w:rPr>
          <w:rFonts w:ascii="Arial" w:hAnsi="Arial" w:cs="Arial"/>
          <w:szCs w:val="20"/>
        </w:rPr>
      </w:pPr>
      <w:r w:rsidRPr="000C4DE0">
        <w:rPr>
          <w:rFonts w:ascii="Arial" w:hAnsi="Arial" w:cs="Arial"/>
          <w:szCs w:val="20"/>
        </w:rPr>
        <w:t xml:space="preserve">Use warm pack to pre-warm heel </w:t>
      </w:r>
      <w:r w:rsidR="00050A15">
        <w:rPr>
          <w:rFonts w:ascii="Arial" w:hAnsi="Arial" w:cs="Arial"/>
          <w:szCs w:val="20"/>
        </w:rPr>
        <w:t>for 3-5 minutes.</w:t>
      </w:r>
      <w:r w:rsidRPr="000C4DE0">
        <w:rPr>
          <w:rFonts w:ascii="Arial" w:hAnsi="Arial" w:cs="Arial"/>
          <w:szCs w:val="20"/>
        </w:rPr>
        <w:t xml:space="preserve"> This will increase blood flow to the area. </w:t>
      </w:r>
      <w:r w:rsidRPr="000C4DE0">
        <w:rPr>
          <w:rFonts w:ascii="Arial" w:hAnsi="Arial" w:cs="Arial"/>
          <w:szCs w:val="20"/>
        </w:rPr>
        <w:br/>
      </w:r>
    </w:p>
    <w:p w:rsidR="000C4DE0" w:rsidRPr="000C4DE0" w:rsidRDefault="000C4DE0" w:rsidP="000C4DE0">
      <w:pPr>
        <w:numPr>
          <w:ilvl w:val="0"/>
          <w:numId w:val="2"/>
        </w:numPr>
        <w:rPr>
          <w:rFonts w:ascii="Arial" w:hAnsi="Arial" w:cs="Arial"/>
          <w:szCs w:val="20"/>
        </w:rPr>
      </w:pPr>
      <w:r w:rsidRPr="000C4DE0">
        <w:rPr>
          <w:rFonts w:ascii="Arial" w:hAnsi="Arial" w:cs="Arial"/>
          <w:szCs w:val="20"/>
        </w:rPr>
        <w:t>Hold foot firmly to prevent movement during the entire procedure.</w:t>
      </w:r>
    </w:p>
    <w:p w:rsidR="000C4DE0" w:rsidRPr="000C4DE0" w:rsidRDefault="000C4DE0" w:rsidP="000C4DE0">
      <w:pPr>
        <w:rPr>
          <w:rFonts w:ascii="Arial" w:hAnsi="Arial" w:cs="Arial"/>
          <w:szCs w:val="20"/>
        </w:rPr>
      </w:pPr>
    </w:p>
    <w:p w:rsidR="000C4DE0" w:rsidRPr="000C4DE0" w:rsidRDefault="000C4DE0" w:rsidP="000C4DE0">
      <w:pPr>
        <w:numPr>
          <w:ilvl w:val="0"/>
          <w:numId w:val="2"/>
        </w:numPr>
        <w:rPr>
          <w:rFonts w:ascii="Arial" w:hAnsi="Arial" w:cs="Arial"/>
          <w:szCs w:val="20"/>
        </w:rPr>
      </w:pPr>
      <w:r w:rsidRPr="000C4DE0">
        <w:rPr>
          <w:rFonts w:ascii="Arial" w:hAnsi="Arial" w:cs="Arial"/>
          <w:szCs w:val="20"/>
        </w:rPr>
        <w:t>Bandage newborns’ foot ONLY when necessary (due to sensitive skin).</w:t>
      </w:r>
    </w:p>
    <w:p w:rsidR="000C4DE0" w:rsidRPr="000C4DE0" w:rsidRDefault="000C4DE0" w:rsidP="000C4DE0">
      <w:pPr>
        <w:rPr>
          <w:rFonts w:ascii="Arial" w:hAnsi="Arial" w:cs="Arial"/>
          <w:b/>
          <w:szCs w:val="20"/>
        </w:rPr>
      </w:pPr>
    </w:p>
    <w:p w:rsidR="000C4DE0" w:rsidRDefault="000C4DE0" w:rsidP="000C4DE0">
      <w:pPr>
        <w:rPr>
          <w:rFonts w:ascii="Arial" w:hAnsi="Arial" w:cs="Arial"/>
          <w:b/>
          <w:szCs w:val="20"/>
        </w:rPr>
      </w:pPr>
    </w:p>
    <w:p w:rsidR="000C4DE0" w:rsidRPr="000C4DE0" w:rsidRDefault="000C4DE0" w:rsidP="000C4DE0">
      <w:pPr>
        <w:rPr>
          <w:rFonts w:ascii="Arial" w:hAnsi="Arial" w:cs="Arial"/>
          <w:b/>
          <w:szCs w:val="20"/>
        </w:rPr>
      </w:pPr>
      <w:r w:rsidRPr="000C4DE0">
        <w:rPr>
          <w:rFonts w:ascii="Arial" w:hAnsi="Arial" w:cs="Arial"/>
          <w:b/>
          <w:szCs w:val="20"/>
        </w:rPr>
        <w:t>EQUIPMENT AND MATERIALS:</w:t>
      </w:r>
    </w:p>
    <w:p w:rsidR="000C4DE0" w:rsidRPr="000C4DE0" w:rsidRDefault="000C4DE0" w:rsidP="000C4DE0">
      <w:pPr>
        <w:rPr>
          <w:rFonts w:ascii="Arial" w:hAnsi="Arial" w:cs="Arial"/>
          <w:b/>
          <w:szCs w:val="20"/>
        </w:rPr>
      </w:pPr>
    </w:p>
    <w:p w:rsidR="000C4DE0" w:rsidRPr="000C4DE0" w:rsidRDefault="000C4DE0" w:rsidP="000C4DE0">
      <w:pPr>
        <w:numPr>
          <w:ilvl w:val="0"/>
          <w:numId w:val="1"/>
        </w:numPr>
        <w:rPr>
          <w:rFonts w:ascii="Arial" w:hAnsi="Arial" w:cs="Arial"/>
          <w:szCs w:val="20"/>
        </w:rPr>
      </w:pPr>
      <w:r w:rsidRPr="000C4DE0">
        <w:rPr>
          <w:rFonts w:ascii="Arial" w:hAnsi="Arial" w:cs="Arial"/>
          <w:szCs w:val="20"/>
        </w:rPr>
        <w:t xml:space="preserve">Specimen collection tubes and/or </w:t>
      </w:r>
      <w:proofErr w:type="spellStart"/>
      <w:r w:rsidRPr="000C4DE0">
        <w:rPr>
          <w:rFonts w:ascii="Arial" w:hAnsi="Arial" w:cs="Arial"/>
          <w:szCs w:val="20"/>
        </w:rPr>
        <w:t>microtainers</w:t>
      </w:r>
      <w:proofErr w:type="spellEnd"/>
      <w:r w:rsidRPr="000C4DE0">
        <w:rPr>
          <w:rFonts w:ascii="Arial" w:hAnsi="Arial" w:cs="Arial"/>
          <w:szCs w:val="20"/>
        </w:rPr>
        <w:t>, capillary tubes or filter paper (PKU screening)</w:t>
      </w:r>
    </w:p>
    <w:p w:rsidR="000C4DE0" w:rsidRPr="000C4DE0" w:rsidRDefault="000C4DE0" w:rsidP="000C4DE0">
      <w:pPr>
        <w:ind w:left="120"/>
        <w:rPr>
          <w:rFonts w:ascii="Arial" w:hAnsi="Arial" w:cs="Arial"/>
          <w:szCs w:val="20"/>
        </w:rPr>
      </w:pPr>
    </w:p>
    <w:p w:rsidR="000C4DE0" w:rsidRPr="000C4DE0" w:rsidRDefault="000C4DE0" w:rsidP="000C4DE0">
      <w:pPr>
        <w:ind w:left="120"/>
        <w:rPr>
          <w:rFonts w:ascii="Arial" w:hAnsi="Arial" w:cs="Arial"/>
          <w:szCs w:val="20"/>
        </w:rPr>
      </w:pPr>
      <w:r w:rsidRPr="000C4DE0">
        <w:rPr>
          <w:rFonts w:ascii="Arial" w:hAnsi="Arial" w:cs="Arial"/>
          <w:szCs w:val="20"/>
        </w:rPr>
        <w:t xml:space="preserve">-    </w:t>
      </w:r>
      <w:r w:rsidR="00050A15">
        <w:rPr>
          <w:rFonts w:ascii="Arial" w:hAnsi="Arial" w:cs="Arial"/>
          <w:szCs w:val="20"/>
        </w:rPr>
        <w:t xml:space="preserve"> Warm pack </w:t>
      </w:r>
    </w:p>
    <w:p w:rsidR="000C4DE0" w:rsidRPr="000C4DE0" w:rsidRDefault="000C4DE0" w:rsidP="000C4DE0">
      <w:pPr>
        <w:ind w:left="120"/>
        <w:rPr>
          <w:rFonts w:ascii="Arial" w:hAnsi="Arial" w:cs="Arial"/>
          <w:szCs w:val="20"/>
        </w:rPr>
      </w:pPr>
    </w:p>
    <w:p w:rsidR="000C4DE0" w:rsidRPr="000C4DE0" w:rsidRDefault="000C4DE0" w:rsidP="000C4DE0">
      <w:pPr>
        <w:ind w:left="120"/>
        <w:rPr>
          <w:rFonts w:ascii="Arial" w:hAnsi="Arial" w:cs="Arial"/>
          <w:szCs w:val="20"/>
        </w:rPr>
      </w:pPr>
      <w:r w:rsidRPr="000C4DE0">
        <w:rPr>
          <w:rFonts w:ascii="Arial" w:hAnsi="Arial" w:cs="Arial"/>
          <w:szCs w:val="20"/>
        </w:rPr>
        <w:t xml:space="preserve">-     </w:t>
      </w:r>
      <w:proofErr w:type="gramStart"/>
      <w:r w:rsidRPr="000C4DE0">
        <w:rPr>
          <w:rFonts w:ascii="Arial" w:hAnsi="Arial" w:cs="Arial"/>
          <w:szCs w:val="20"/>
        </w:rPr>
        <w:t>2  x</w:t>
      </w:r>
      <w:proofErr w:type="gramEnd"/>
      <w:r w:rsidRPr="000C4DE0">
        <w:rPr>
          <w:rFonts w:ascii="Arial" w:hAnsi="Arial" w:cs="Arial"/>
          <w:szCs w:val="20"/>
        </w:rPr>
        <w:t xml:space="preserve">  2  sterile gauze pads          </w:t>
      </w:r>
      <w:r w:rsidRPr="000C4DE0">
        <w:rPr>
          <w:rFonts w:ascii="Arial" w:hAnsi="Arial" w:cs="Arial"/>
          <w:szCs w:val="20"/>
        </w:rPr>
        <w:tab/>
      </w:r>
      <w:r w:rsidRPr="000C4DE0">
        <w:rPr>
          <w:rFonts w:ascii="Arial" w:hAnsi="Arial" w:cs="Arial"/>
          <w:szCs w:val="20"/>
        </w:rPr>
        <w:tab/>
      </w:r>
      <w:r w:rsidRPr="000C4DE0">
        <w:rPr>
          <w:rFonts w:ascii="Arial" w:hAnsi="Arial" w:cs="Arial"/>
          <w:szCs w:val="20"/>
        </w:rPr>
        <w:tab/>
        <w:t xml:space="preserve">-    clean gloves                 </w:t>
      </w:r>
    </w:p>
    <w:p w:rsidR="000C4DE0" w:rsidRPr="000C4DE0" w:rsidRDefault="000C4DE0" w:rsidP="000C4DE0">
      <w:pPr>
        <w:ind w:left="120"/>
        <w:rPr>
          <w:rFonts w:ascii="Arial" w:hAnsi="Arial" w:cs="Arial"/>
          <w:szCs w:val="20"/>
        </w:rPr>
      </w:pPr>
    </w:p>
    <w:p w:rsidR="000C4DE0" w:rsidRPr="000C4DE0" w:rsidRDefault="000C4DE0" w:rsidP="000C4DE0">
      <w:pPr>
        <w:ind w:left="120"/>
        <w:rPr>
          <w:rFonts w:ascii="Arial" w:hAnsi="Arial" w:cs="Arial"/>
          <w:szCs w:val="20"/>
        </w:rPr>
      </w:pPr>
      <w:r w:rsidRPr="000C4DE0">
        <w:rPr>
          <w:rFonts w:ascii="Arial" w:hAnsi="Arial" w:cs="Arial"/>
          <w:szCs w:val="20"/>
        </w:rPr>
        <w:t xml:space="preserve">-     </w:t>
      </w:r>
      <w:proofErr w:type="gramStart"/>
      <w:r w:rsidRPr="000C4DE0">
        <w:rPr>
          <w:rFonts w:ascii="Arial" w:hAnsi="Arial" w:cs="Arial"/>
          <w:szCs w:val="20"/>
        </w:rPr>
        <w:t>sterile</w:t>
      </w:r>
      <w:proofErr w:type="gramEnd"/>
      <w:r w:rsidRPr="000C4DE0">
        <w:rPr>
          <w:rFonts w:ascii="Arial" w:hAnsi="Arial" w:cs="Arial"/>
          <w:szCs w:val="20"/>
        </w:rPr>
        <w:t xml:space="preserve"> 2 mm automatic lancet device</w:t>
      </w:r>
      <w:r w:rsidRPr="000C4DE0">
        <w:rPr>
          <w:rFonts w:ascii="Arial" w:hAnsi="Arial" w:cs="Arial"/>
          <w:szCs w:val="20"/>
        </w:rPr>
        <w:tab/>
        <w:t xml:space="preserve">           -    small bandage</w:t>
      </w:r>
    </w:p>
    <w:p w:rsidR="000C4DE0" w:rsidRPr="000C4DE0" w:rsidRDefault="000C4DE0" w:rsidP="000C4DE0">
      <w:pPr>
        <w:ind w:left="120"/>
        <w:rPr>
          <w:rFonts w:ascii="Arial" w:hAnsi="Arial" w:cs="Arial"/>
          <w:szCs w:val="20"/>
        </w:rPr>
      </w:pPr>
    </w:p>
    <w:p w:rsidR="000C4DE0" w:rsidRPr="000C4DE0" w:rsidRDefault="000C4DE0" w:rsidP="000C4DE0">
      <w:pPr>
        <w:ind w:left="120"/>
        <w:rPr>
          <w:rFonts w:ascii="Arial" w:hAnsi="Arial" w:cs="Arial"/>
          <w:szCs w:val="20"/>
        </w:rPr>
      </w:pPr>
      <w:r w:rsidRPr="000C4DE0">
        <w:rPr>
          <w:rFonts w:ascii="Arial" w:hAnsi="Arial" w:cs="Arial"/>
          <w:szCs w:val="20"/>
        </w:rPr>
        <w:t>-     70 %   isopropyl alcohol preps</w:t>
      </w:r>
      <w:r w:rsidRPr="000C4DE0">
        <w:rPr>
          <w:rFonts w:ascii="Arial" w:hAnsi="Arial" w:cs="Arial"/>
          <w:szCs w:val="20"/>
        </w:rPr>
        <w:tab/>
      </w:r>
      <w:r w:rsidRPr="000C4DE0">
        <w:rPr>
          <w:rFonts w:ascii="Arial" w:hAnsi="Arial" w:cs="Arial"/>
          <w:szCs w:val="20"/>
        </w:rPr>
        <w:tab/>
      </w:r>
      <w:r w:rsidRPr="000C4DE0">
        <w:rPr>
          <w:rFonts w:ascii="Arial" w:hAnsi="Arial" w:cs="Arial"/>
          <w:szCs w:val="20"/>
        </w:rPr>
        <w:tab/>
        <w:t>-    biohazard specimen bag</w:t>
      </w:r>
    </w:p>
    <w:p w:rsidR="000C4DE0" w:rsidRPr="000C4DE0" w:rsidRDefault="000C4DE0" w:rsidP="000C4DE0">
      <w:pPr>
        <w:ind w:left="120"/>
        <w:rPr>
          <w:rFonts w:ascii="Arial" w:hAnsi="Arial" w:cs="Arial"/>
          <w:szCs w:val="20"/>
        </w:rPr>
      </w:pPr>
    </w:p>
    <w:p w:rsidR="000C4DE0" w:rsidRPr="000C4DE0" w:rsidRDefault="000C4DE0" w:rsidP="000C4DE0">
      <w:pPr>
        <w:ind w:left="120"/>
        <w:rPr>
          <w:rFonts w:ascii="Arial" w:hAnsi="Arial" w:cs="Arial"/>
          <w:szCs w:val="20"/>
        </w:rPr>
      </w:pPr>
      <w:r w:rsidRPr="000C4DE0">
        <w:rPr>
          <w:rFonts w:ascii="Arial" w:hAnsi="Arial" w:cs="Arial"/>
          <w:szCs w:val="20"/>
        </w:rPr>
        <w:t xml:space="preserve">-     </w:t>
      </w:r>
      <w:proofErr w:type="gramStart"/>
      <w:r w:rsidRPr="000C4DE0">
        <w:rPr>
          <w:rFonts w:ascii="Arial" w:hAnsi="Arial" w:cs="Arial"/>
          <w:szCs w:val="20"/>
        </w:rPr>
        <w:t>sharps</w:t>
      </w:r>
      <w:proofErr w:type="gramEnd"/>
      <w:r w:rsidRPr="000C4DE0">
        <w:rPr>
          <w:rFonts w:ascii="Arial" w:hAnsi="Arial" w:cs="Arial"/>
          <w:szCs w:val="20"/>
        </w:rPr>
        <w:t xml:space="preserve"> container</w:t>
      </w:r>
    </w:p>
    <w:p w:rsidR="000C4DE0" w:rsidRPr="000C4DE0" w:rsidRDefault="000C4DE0" w:rsidP="000C4DE0">
      <w:pPr>
        <w:outlineLvl w:val="0"/>
        <w:rPr>
          <w:rFonts w:ascii="Arial" w:hAnsi="Arial" w:cs="Arial"/>
          <w:b/>
          <w:szCs w:val="20"/>
        </w:rPr>
      </w:pPr>
    </w:p>
    <w:p w:rsidR="000C4DE0" w:rsidRPr="000C4DE0" w:rsidRDefault="000C4DE0" w:rsidP="000C4DE0">
      <w:pPr>
        <w:rPr>
          <w:rFonts w:ascii="Arial" w:hAnsi="Arial" w:cs="Arial"/>
          <w:szCs w:val="20"/>
        </w:rPr>
      </w:pPr>
    </w:p>
    <w:p w:rsidR="000C4DE0" w:rsidRPr="000C4DE0" w:rsidRDefault="000C4DE0" w:rsidP="000C4DE0">
      <w:pPr>
        <w:rPr>
          <w:rFonts w:ascii="Arial" w:hAnsi="Arial" w:cs="Arial"/>
          <w:b/>
          <w:szCs w:val="20"/>
        </w:rPr>
      </w:pPr>
      <w:r w:rsidRPr="000C4DE0">
        <w:rPr>
          <w:rFonts w:ascii="Arial" w:hAnsi="Arial" w:cs="Arial"/>
          <w:b/>
          <w:szCs w:val="20"/>
        </w:rPr>
        <w:t>TEST PROCEDURE:</w:t>
      </w:r>
    </w:p>
    <w:p w:rsidR="000C4DE0" w:rsidRPr="000C4DE0" w:rsidRDefault="000C4DE0" w:rsidP="000C4DE0">
      <w:pPr>
        <w:ind w:left="120"/>
        <w:rPr>
          <w:rFonts w:ascii="Arial" w:hAnsi="Arial" w:cs="Arial"/>
          <w:b/>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Identify self to infant’s family member (if present) and explain procedure.</w:t>
      </w:r>
    </w:p>
    <w:p w:rsidR="000C4DE0" w:rsidRPr="000C4DE0" w:rsidRDefault="000C4DE0" w:rsidP="000C4DE0">
      <w:pPr>
        <w:ind w:left="540"/>
        <w:rPr>
          <w:rFonts w:ascii="Arial" w:hAnsi="Arial" w:cs="Arial"/>
          <w:szCs w:val="20"/>
        </w:rPr>
      </w:pPr>
      <w:r w:rsidRPr="000C4DE0">
        <w:rPr>
          <w:rFonts w:ascii="Arial" w:hAnsi="Arial" w:cs="Arial"/>
          <w:szCs w:val="20"/>
        </w:rPr>
        <w:lastRenderedPageBreak/>
        <w:t>For inpatient, identify baby using name and DOB on hospital band.</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Confirm patient identity in accordance to positive patient ID policy, using name and DOB.</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 xml:space="preserve">Confirm test order and specimen requirements before beginning procedure. Assemble necessary materials. </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Pre-warm infant’s foot for 3 – 5 minutes by using warm pack.</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Wash hands and put on clean gloves.</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Cleanse infant’s heel by scrubbing with alcohol prep for 1 min.  Allow to air dry.</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Hold foot firmly (do NOT re-contaminate site) and puncture the side of the heel (as in diagram) with automatic lancet device.  Make puncture ACROSS heel print lines to enhance droplet formation.</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Wipe away first drop of blood with sterile gauze to eliminate surface alcohol and tissue fluid contamination.</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Gently squeeze and apply pressure to the foot.  (Avoid excessive pressure or massaging.)</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 xml:space="preserve">Apply drops of blood into or onto appropriate containers (refer to order of draw when collection multiply </w:t>
      </w:r>
      <w:proofErr w:type="spellStart"/>
      <w:r w:rsidRPr="000C4DE0">
        <w:rPr>
          <w:rFonts w:ascii="Arial" w:hAnsi="Arial" w:cs="Arial"/>
          <w:szCs w:val="20"/>
        </w:rPr>
        <w:t>microcontainers</w:t>
      </w:r>
      <w:proofErr w:type="spellEnd"/>
      <w:r w:rsidRPr="000C4DE0">
        <w:rPr>
          <w:rFonts w:ascii="Arial" w:hAnsi="Arial" w:cs="Arial"/>
          <w:szCs w:val="20"/>
        </w:rPr>
        <w:t>) as required by ordered tests.  Tubes containing anticoagulant should be capped and then gently inverted or tapped to mix properly. Do NOT shake violently.</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When collection is finished, elevate heel and apply pressure with sterile gauze until bleeding stops.  Bandage ONLY when necessary due to infants’ sensitive skin.</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Label containers with patient name and DOB.  Record date, time, and phlebotomist’s initials on requisition slip.</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Place specimens in biohazard specimen bag.</w:t>
      </w:r>
    </w:p>
    <w:p w:rsidR="000C4DE0" w:rsidRPr="000C4DE0" w:rsidRDefault="000C4DE0" w:rsidP="000C4DE0">
      <w:pPr>
        <w:ind w:left="120"/>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Dispose of contaminated materials in appropriate containers.  Lancets MUST be discarded in a sharps container.</w:t>
      </w:r>
    </w:p>
    <w:p w:rsidR="000C4DE0" w:rsidRPr="000C4DE0" w:rsidRDefault="000C4DE0" w:rsidP="000C4DE0">
      <w:pPr>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 xml:space="preserve"> Remove gloves and wash hands.</w:t>
      </w:r>
    </w:p>
    <w:p w:rsidR="000C4DE0" w:rsidRPr="000C4DE0" w:rsidRDefault="000C4DE0" w:rsidP="000C4DE0">
      <w:pPr>
        <w:ind w:left="120"/>
        <w:rPr>
          <w:rFonts w:ascii="Arial" w:hAnsi="Arial" w:cs="Arial"/>
          <w:szCs w:val="20"/>
        </w:rPr>
      </w:pPr>
    </w:p>
    <w:p w:rsidR="000C4DE0" w:rsidRPr="000C4DE0" w:rsidRDefault="000C4DE0" w:rsidP="000C4DE0">
      <w:pPr>
        <w:numPr>
          <w:ilvl w:val="0"/>
          <w:numId w:val="3"/>
        </w:numPr>
        <w:rPr>
          <w:rFonts w:ascii="Arial" w:hAnsi="Arial" w:cs="Arial"/>
          <w:szCs w:val="20"/>
        </w:rPr>
      </w:pPr>
      <w:r w:rsidRPr="000C4DE0">
        <w:rPr>
          <w:rFonts w:ascii="Arial" w:hAnsi="Arial" w:cs="Arial"/>
          <w:szCs w:val="20"/>
        </w:rPr>
        <w:t>Deliver labeled specimens to laboratory in a timely manner.</w:t>
      </w:r>
    </w:p>
    <w:p w:rsidR="000C4DE0" w:rsidRPr="000C4DE0" w:rsidRDefault="000C4DE0" w:rsidP="000C4DE0">
      <w:pPr>
        <w:rPr>
          <w:rFonts w:ascii="Arial" w:hAnsi="Arial" w:cs="Arial"/>
          <w:szCs w:val="20"/>
        </w:rPr>
      </w:pPr>
    </w:p>
    <w:p w:rsidR="000C4DE0" w:rsidRPr="000C4DE0" w:rsidRDefault="000C4DE0" w:rsidP="000C4DE0">
      <w:pPr>
        <w:rPr>
          <w:rFonts w:ascii="Arial" w:hAnsi="Arial" w:cs="Arial"/>
          <w:szCs w:val="20"/>
        </w:rPr>
      </w:pPr>
    </w:p>
    <w:p w:rsidR="000C4DE0" w:rsidRDefault="000C4DE0" w:rsidP="000C4DE0">
      <w:pPr>
        <w:rPr>
          <w:rFonts w:ascii="Arial" w:hAnsi="Arial" w:cs="Arial"/>
          <w:b/>
          <w:szCs w:val="20"/>
        </w:rPr>
      </w:pPr>
    </w:p>
    <w:p w:rsidR="000C4DE0" w:rsidRDefault="000C4DE0" w:rsidP="000C4DE0">
      <w:pPr>
        <w:rPr>
          <w:rFonts w:ascii="Arial" w:hAnsi="Arial" w:cs="Arial"/>
          <w:b/>
          <w:szCs w:val="20"/>
        </w:rPr>
      </w:pPr>
    </w:p>
    <w:p w:rsidR="000C4DE0" w:rsidRPr="000C4DE0" w:rsidRDefault="000C4DE0" w:rsidP="000C4DE0">
      <w:pPr>
        <w:rPr>
          <w:rFonts w:ascii="Arial" w:hAnsi="Arial" w:cs="Arial"/>
          <w:b/>
          <w:szCs w:val="20"/>
        </w:rPr>
      </w:pPr>
      <w:r w:rsidRPr="000C4DE0">
        <w:rPr>
          <w:rFonts w:ascii="Arial" w:hAnsi="Arial" w:cs="Arial"/>
          <w:b/>
          <w:szCs w:val="20"/>
        </w:rPr>
        <w:t>PROCEDURE NOTES:</w:t>
      </w:r>
    </w:p>
    <w:p w:rsidR="000C4DE0" w:rsidRPr="000C4DE0" w:rsidRDefault="000C4DE0" w:rsidP="000C4DE0">
      <w:pPr>
        <w:rPr>
          <w:rFonts w:ascii="Arial" w:hAnsi="Arial" w:cs="Arial"/>
          <w:b/>
          <w:szCs w:val="20"/>
        </w:rPr>
      </w:pPr>
    </w:p>
    <w:p w:rsidR="000C4DE0" w:rsidRDefault="000C4DE0" w:rsidP="000C4DE0">
      <w:pPr>
        <w:numPr>
          <w:ilvl w:val="0"/>
          <w:numId w:val="4"/>
        </w:numPr>
        <w:rPr>
          <w:rFonts w:ascii="Arial" w:hAnsi="Arial" w:cs="Arial"/>
          <w:szCs w:val="20"/>
        </w:rPr>
      </w:pPr>
      <w:r w:rsidRPr="000C4DE0">
        <w:rPr>
          <w:rFonts w:ascii="Arial" w:hAnsi="Arial" w:cs="Arial"/>
          <w:szCs w:val="20"/>
        </w:rPr>
        <w:t>Blood Cultures must NOT be collected by heel stick or finger stick.</w:t>
      </w:r>
    </w:p>
    <w:p w:rsidR="000C4DE0" w:rsidRDefault="000C4DE0" w:rsidP="000C4DE0">
      <w:pPr>
        <w:ind w:left="420"/>
        <w:rPr>
          <w:rFonts w:ascii="Arial" w:hAnsi="Arial" w:cs="Arial"/>
          <w:szCs w:val="20"/>
        </w:rPr>
      </w:pPr>
    </w:p>
    <w:p w:rsidR="000C4DE0" w:rsidRPr="00737992" w:rsidRDefault="00737992" w:rsidP="00737992">
      <w:pPr>
        <w:numPr>
          <w:ilvl w:val="0"/>
          <w:numId w:val="4"/>
        </w:numPr>
        <w:rPr>
          <w:rFonts w:ascii="Arial" w:hAnsi="Arial" w:cs="Arial"/>
          <w:szCs w:val="20"/>
        </w:rPr>
      </w:pPr>
      <w:r>
        <w:rPr>
          <w:rFonts w:ascii="Arial" w:hAnsi="Arial" w:cs="Arial"/>
          <w:szCs w:val="20"/>
        </w:rPr>
        <w:t>If bubbles are present when collection capillary blood in a micro collection tube.</w:t>
      </w:r>
      <w:r w:rsidR="000C4DE0" w:rsidRPr="00185FAB">
        <w:rPr>
          <w:rFonts w:ascii="Arial" w:hAnsi="Arial" w:cs="Arial"/>
          <w:szCs w:val="20"/>
        </w:rPr>
        <w:t xml:space="preserve">  Bubbles in the tube can cause inadequate sample volume or exposure to air in the case of blood gases.</w:t>
      </w:r>
      <w:r w:rsidR="000C4DE0" w:rsidRPr="00737992">
        <w:rPr>
          <w:rFonts w:ascii="Arial" w:hAnsi="Arial" w:cs="Arial"/>
          <w:szCs w:val="20"/>
        </w:rPr>
        <w:br/>
      </w:r>
    </w:p>
    <w:p w:rsidR="000C4DE0" w:rsidRPr="000C4DE0" w:rsidRDefault="000C4DE0" w:rsidP="000C4DE0">
      <w:pPr>
        <w:numPr>
          <w:ilvl w:val="0"/>
          <w:numId w:val="4"/>
        </w:numPr>
        <w:rPr>
          <w:rFonts w:ascii="Arial" w:hAnsi="Arial" w:cs="Arial"/>
          <w:szCs w:val="20"/>
        </w:rPr>
      </w:pPr>
      <w:r w:rsidRPr="000C4DE0">
        <w:rPr>
          <w:rFonts w:ascii="Arial" w:hAnsi="Arial" w:cs="Arial"/>
          <w:szCs w:val="20"/>
        </w:rPr>
        <w:t>Specimens MUST be discarded and re-collected if:   improperly labeled, unlabeled, hemolyzed, clotted (in anticoagulant) AND/OR exceeds testing time requirements.</w:t>
      </w:r>
      <w:r w:rsidRPr="000C4DE0">
        <w:rPr>
          <w:rFonts w:ascii="Arial" w:hAnsi="Arial" w:cs="Arial"/>
          <w:szCs w:val="20"/>
        </w:rPr>
        <w:br/>
      </w:r>
    </w:p>
    <w:p w:rsidR="000C4DE0" w:rsidRDefault="000C4DE0" w:rsidP="000C4DE0">
      <w:pPr>
        <w:numPr>
          <w:ilvl w:val="0"/>
          <w:numId w:val="4"/>
        </w:numPr>
        <w:rPr>
          <w:rFonts w:ascii="Arial" w:hAnsi="Arial" w:cs="Arial"/>
          <w:szCs w:val="20"/>
        </w:rPr>
      </w:pPr>
      <w:r w:rsidRPr="000C4DE0">
        <w:rPr>
          <w:rFonts w:ascii="Arial" w:hAnsi="Arial" w:cs="Arial"/>
          <w:szCs w:val="20"/>
        </w:rPr>
        <w:t xml:space="preserve">Order of draw for the </w:t>
      </w:r>
      <w:proofErr w:type="spellStart"/>
      <w:r w:rsidRPr="000C4DE0">
        <w:rPr>
          <w:rFonts w:ascii="Arial" w:hAnsi="Arial" w:cs="Arial"/>
          <w:szCs w:val="20"/>
        </w:rPr>
        <w:t>mircrocontainers</w:t>
      </w:r>
      <w:proofErr w:type="spellEnd"/>
      <w:r w:rsidRPr="000C4DE0">
        <w:rPr>
          <w:rFonts w:ascii="Arial" w:hAnsi="Arial" w:cs="Arial"/>
          <w:szCs w:val="20"/>
        </w:rPr>
        <w:t>:   lavender then yellow/amber/red tubes.</w:t>
      </w:r>
    </w:p>
    <w:p w:rsidR="000C4DE0" w:rsidRPr="000C4DE0" w:rsidRDefault="000C4DE0" w:rsidP="000C4DE0">
      <w:pPr>
        <w:ind w:left="420"/>
        <w:rPr>
          <w:rFonts w:ascii="Arial" w:hAnsi="Arial" w:cs="Arial"/>
          <w:szCs w:val="20"/>
        </w:rPr>
      </w:pPr>
      <w:r>
        <w:rPr>
          <w:rFonts w:ascii="Arial" w:hAnsi="Arial" w:cs="Arial"/>
          <w:szCs w:val="20"/>
        </w:rPr>
        <w:t xml:space="preserve">                                                </w:t>
      </w:r>
      <w:r>
        <w:rPr>
          <w:rFonts w:ascii="Arial" w:hAnsi="Arial" w:cs="Arial"/>
          <w:b/>
          <w:noProof/>
          <w:szCs w:val="20"/>
        </w:rPr>
        <w:drawing>
          <wp:inline distT="0" distB="0" distL="0" distR="0" wp14:anchorId="17AD228E" wp14:editId="6813682B">
            <wp:extent cx="3238500" cy="1271270"/>
            <wp:effectExtent l="0" t="6985" r="0" b="0"/>
            <wp:docPr id="3" name="Picture 3" descr="Description: C:\Users\d19756\Desktop\LAI Training std\DERMAL\orderof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19756\Desktop\LAI Training std\DERMAL\orderofdraw.jpg"/>
                    <pic:cNvPicPr>
                      <a:picLocks noChangeAspect="1" noChangeArrowheads="1"/>
                    </pic:cNvPicPr>
                  </pic:nvPicPr>
                  <pic:blipFill>
                    <a:blip r:embed="rId8">
                      <a:extLst>
                        <a:ext uri="{28A0092B-C50C-407E-A947-70E740481C1C}">
                          <a14:useLocalDpi xmlns:a14="http://schemas.microsoft.com/office/drawing/2010/main" val="0"/>
                        </a:ext>
                      </a:extLst>
                    </a:blip>
                    <a:srcRect l="36588" r="8073" b="27499"/>
                    <a:stretch>
                      <a:fillRect/>
                    </a:stretch>
                  </pic:blipFill>
                  <pic:spPr bwMode="auto">
                    <a:xfrm rot="5400000" flipH="1" flipV="1">
                      <a:off x="0" y="0"/>
                      <a:ext cx="3238500" cy="1271270"/>
                    </a:xfrm>
                    <a:prstGeom prst="rect">
                      <a:avLst/>
                    </a:prstGeom>
                    <a:noFill/>
                    <a:ln>
                      <a:noFill/>
                    </a:ln>
                  </pic:spPr>
                </pic:pic>
              </a:graphicData>
            </a:graphic>
          </wp:inline>
        </w:drawing>
      </w:r>
    </w:p>
    <w:p w:rsidR="000C4DE0" w:rsidRPr="000C4DE0" w:rsidRDefault="000C4DE0" w:rsidP="000C4DE0">
      <w:pPr>
        <w:rPr>
          <w:rFonts w:ascii="Arial" w:hAnsi="Arial" w:cs="Arial"/>
          <w:b/>
          <w:szCs w:val="20"/>
        </w:rPr>
      </w:pPr>
    </w:p>
    <w:p w:rsidR="000C4DE0" w:rsidRPr="000C4DE0" w:rsidRDefault="000C4DE0" w:rsidP="000C4DE0">
      <w:pPr>
        <w:rPr>
          <w:rFonts w:ascii="Arial" w:hAnsi="Arial" w:cs="Arial"/>
          <w:b/>
          <w:szCs w:val="20"/>
        </w:rPr>
      </w:pPr>
      <w:r w:rsidRPr="000C4DE0">
        <w:rPr>
          <w:rFonts w:ascii="Arial" w:hAnsi="Arial" w:cs="Arial"/>
          <w:b/>
          <w:szCs w:val="20"/>
        </w:rPr>
        <w:t>REFERENCES:</w:t>
      </w:r>
    </w:p>
    <w:p w:rsidR="000C4DE0" w:rsidRPr="000C4DE0" w:rsidRDefault="000C4DE0" w:rsidP="000C4DE0">
      <w:pPr>
        <w:rPr>
          <w:rFonts w:ascii="Arial" w:hAnsi="Arial" w:cs="Arial"/>
          <w:b/>
          <w:szCs w:val="20"/>
        </w:rPr>
      </w:pPr>
    </w:p>
    <w:p w:rsidR="000C4DE0" w:rsidRPr="000C4DE0" w:rsidRDefault="000C4DE0" w:rsidP="000C4DE0">
      <w:pPr>
        <w:numPr>
          <w:ilvl w:val="0"/>
          <w:numId w:val="5"/>
        </w:numPr>
        <w:rPr>
          <w:rFonts w:ascii="Arial" w:hAnsi="Arial" w:cs="Arial"/>
          <w:szCs w:val="20"/>
        </w:rPr>
      </w:pPr>
      <w:smartTag w:uri="urn:schemas-microsoft-com:office:smarttags" w:element="place">
        <w:smartTag w:uri="urn:schemas-microsoft-com:office:smarttags" w:element="PlaceName">
          <w:r w:rsidRPr="000C4DE0">
            <w:rPr>
              <w:rFonts w:ascii="Arial" w:hAnsi="Arial" w:cs="Arial"/>
              <w:szCs w:val="20"/>
            </w:rPr>
            <w:t>M.D.</w:t>
          </w:r>
        </w:smartTag>
        <w:r w:rsidRPr="000C4DE0">
          <w:rPr>
            <w:rFonts w:ascii="Arial" w:hAnsi="Arial" w:cs="Arial"/>
            <w:szCs w:val="20"/>
          </w:rPr>
          <w:t xml:space="preserve"> </w:t>
        </w:r>
        <w:smartTag w:uri="urn:schemas-microsoft-com:office:smarttags" w:element="PlaceName">
          <w:r w:rsidRPr="000C4DE0">
            <w:rPr>
              <w:rFonts w:ascii="Arial" w:hAnsi="Arial" w:cs="Arial"/>
              <w:szCs w:val="20"/>
            </w:rPr>
            <w:t>Anderson</w:t>
          </w:r>
        </w:smartTag>
        <w:r w:rsidRPr="000C4DE0">
          <w:rPr>
            <w:rFonts w:ascii="Arial" w:hAnsi="Arial" w:cs="Arial"/>
            <w:szCs w:val="20"/>
          </w:rPr>
          <w:t xml:space="preserve"> </w:t>
        </w:r>
        <w:smartTag w:uri="urn:schemas-microsoft-com:office:smarttags" w:element="PlaceType">
          <w:r w:rsidRPr="000C4DE0">
            <w:rPr>
              <w:rFonts w:ascii="Arial" w:hAnsi="Arial" w:cs="Arial"/>
              <w:szCs w:val="20"/>
            </w:rPr>
            <w:t>Hospital</w:t>
          </w:r>
        </w:smartTag>
      </w:smartTag>
      <w:r w:rsidRPr="000C4DE0">
        <w:rPr>
          <w:rFonts w:ascii="Arial" w:hAnsi="Arial" w:cs="Arial"/>
          <w:szCs w:val="20"/>
        </w:rPr>
        <w:t xml:space="preserve">, Department of Clinical Chemistry and Laboratory  </w:t>
      </w:r>
    </w:p>
    <w:p w:rsidR="000C4DE0" w:rsidRPr="000C4DE0" w:rsidRDefault="000C4DE0" w:rsidP="000C4DE0">
      <w:pPr>
        <w:ind w:left="420"/>
        <w:rPr>
          <w:rFonts w:ascii="Arial" w:hAnsi="Arial" w:cs="Arial"/>
          <w:szCs w:val="20"/>
        </w:rPr>
      </w:pPr>
      <w:r w:rsidRPr="000C4DE0">
        <w:rPr>
          <w:rFonts w:ascii="Arial" w:hAnsi="Arial" w:cs="Arial"/>
          <w:szCs w:val="20"/>
        </w:rPr>
        <w:t>Medicine, Venipuncture Manual, 1974.</w:t>
      </w:r>
    </w:p>
    <w:p w:rsidR="000C4DE0" w:rsidRPr="000C4DE0" w:rsidRDefault="000C4DE0" w:rsidP="000C4DE0">
      <w:pPr>
        <w:rPr>
          <w:rFonts w:ascii="Arial" w:hAnsi="Arial" w:cs="Arial"/>
          <w:szCs w:val="20"/>
        </w:rPr>
      </w:pPr>
    </w:p>
    <w:p w:rsidR="000C4DE0" w:rsidRPr="000C4DE0" w:rsidRDefault="000C4DE0" w:rsidP="000C4DE0">
      <w:pPr>
        <w:numPr>
          <w:ilvl w:val="0"/>
          <w:numId w:val="5"/>
        </w:numPr>
        <w:rPr>
          <w:rFonts w:ascii="Arial" w:hAnsi="Arial" w:cs="Arial"/>
          <w:szCs w:val="20"/>
        </w:rPr>
      </w:pPr>
      <w:proofErr w:type="spellStart"/>
      <w:r w:rsidRPr="000C4DE0">
        <w:rPr>
          <w:rFonts w:ascii="Arial" w:hAnsi="Arial" w:cs="Arial"/>
          <w:szCs w:val="20"/>
        </w:rPr>
        <w:t>Microtainer</w:t>
      </w:r>
      <w:proofErr w:type="spellEnd"/>
      <w:r w:rsidRPr="000C4DE0">
        <w:rPr>
          <w:rFonts w:ascii="Arial" w:hAnsi="Arial" w:cs="Arial"/>
          <w:szCs w:val="20"/>
        </w:rPr>
        <w:t xml:space="preserve"> Brand Tubes, Becton Dickinson, June 1997.</w:t>
      </w:r>
    </w:p>
    <w:p w:rsidR="000C4DE0" w:rsidRPr="000C4DE0" w:rsidRDefault="000C4DE0" w:rsidP="000C4DE0">
      <w:pPr>
        <w:rPr>
          <w:rFonts w:ascii="Arial" w:hAnsi="Arial" w:cs="Arial"/>
          <w:szCs w:val="20"/>
        </w:rPr>
      </w:pPr>
    </w:p>
    <w:p w:rsidR="000C4DE0" w:rsidRPr="000C4DE0" w:rsidRDefault="000C4DE0" w:rsidP="000C4DE0">
      <w:pPr>
        <w:numPr>
          <w:ilvl w:val="0"/>
          <w:numId w:val="5"/>
        </w:numPr>
        <w:rPr>
          <w:rFonts w:ascii="Arial" w:hAnsi="Arial" w:cs="Arial"/>
          <w:szCs w:val="20"/>
        </w:rPr>
      </w:pPr>
      <w:r w:rsidRPr="000C4DE0">
        <w:rPr>
          <w:rFonts w:ascii="Arial" w:hAnsi="Arial" w:cs="Arial"/>
          <w:szCs w:val="20"/>
        </w:rPr>
        <w:t xml:space="preserve">LSUMC, Clinical Laboratory Policy and Procedure Manual, </w:t>
      </w:r>
      <w:hyperlink r:id="rId9" w:history="1">
        <w:r w:rsidRPr="000C4DE0">
          <w:rPr>
            <w:rFonts w:ascii="Arial" w:hAnsi="Arial" w:cs="Arial"/>
            <w:color w:val="0000FF"/>
            <w:szCs w:val="20"/>
            <w:u w:val="single"/>
          </w:rPr>
          <w:t>www.sh.lsuhsc.edu</w:t>
        </w:r>
      </w:hyperlink>
      <w:r w:rsidRPr="000C4DE0">
        <w:rPr>
          <w:rFonts w:ascii="Arial" w:hAnsi="Arial" w:cs="Arial"/>
          <w:szCs w:val="20"/>
        </w:rPr>
        <w:t>.</w:t>
      </w:r>
    </w:p>
    <w:p w:rsidR="000C4DE0" w:rsidRPr="000C4DE0" w:rsidRDefault="000C4DE0" w:rsidP="000C4DE0">
      <w:pPr>
        <w:ind w:left="420"/>
        <w:rPr>
          <w:rFonts w:ascii="Arial" w:hAnsi="Arial" w:cs="Arial"/>
          <w:szCs w:val="20"/>
        </w:rPr>
      </w:pPr>
      <w:r w:rsidRPr="000C4DE0">
        <w:rPr>
          <w:rFonts w:ascii="Arial" w:hAnsi="Arial" w:cs="Arial"/>
          <w:szCs w:val="20"/>
        </w:rPr>
        <w:t>Dec. 2005.</w:t>
      </w:r>
    </w:p>
    <w:p w:rsidR="000C4DE0" w:rsidRPr="000C4DE0" w:rsidRDefault="000C4DE0" w:rsidP="000C4DE0">
      <w:pPr>
        <w:ind w:left="420"/>
        <w:rPr>
          <w:rFonts w:ascii="Arial" w:hAnsi="Arial" w:cs="Arial"/>
          <w:szCs w:val="20"/>
        </w:rPr>
      </w:pPr>
    </w:p>
    <w:p w:rsidR="000C4DE0" w:rsidRPr="000C4DE0" w:rsidRDefault="000C4DE0" w:rsidP="000C4DE0">
      <w:pPr>
        <w:numPr>
          <w:ilvl w:val="0"/>
          <w:numId w:val="5"/>
        </w:numPr>
        <w:rPr>
          <w:rFonts w:ascii="Arial" w:hAnsi="Arial" w:cs="Arial"/>
          <w:szCs w:val="20"/>
        </w:rPr>
      </w:pPr>
      <w:r w:rsidRPr="000C4DE0">
        <w:rPr>
          <w:rFonts w:ascii="Arial" w:hAnsi="Arial" w:cs="Arial"/>
          <w:szCs w:val="20"/>
        </w:rPr>
        <w:t>Clinical and Laboratory Standards Institute, Vol. 24, No. 21, June 20 2004.</w:t>
      </w:r>
    </w:p>
    <w:p w:rsidR="000C4DE0" w:rsidRPr="000C4DE0" w:rsidRDefault="000C4DE0" w:rsidP="000C4DE0">
      <w:pPr>
        <w:rPr>
          <w:rFonts w:ascii="Arial" w:hAnsi="Arial" w:cs="Arial"/>
          <w:szCs w:val="20"/>
        </w:rPr>
      </w:pPr>
    </w:p>
    <w:p w:rsidR="000C4DE0" w:rsidRPr="000C4DE0" w:rsidRDefault="000C4DE0" w:rsidP="000C4DE0">
      <w:pPr>
        <w:numPr>
          <w:ilvl w:val="0"/>
          <w:numId w:val="5"/>
        </w:numPr>
        <w:rPr>
          <w:rFonts w:ascii="Arial" w:hAnsi="Arial" w:cs="Arial"/>
          <w:szCs w:val="20"/>
        </w:rPr>
      </w:pPr>
      <w:r w:rsidRPr="000C4DE0">
        <w:rPr>
          <w:rFonts w:ascii="Arial" w:hAnsi="Arial" w:cs="Arial"/>
          <w:szCs w:val="20"/>
        </w:rPr>
        <w:t xml:space="preserve">Phlebotomy workbook for the </w:t>
      </w:r>
      <w:proofErr w:type="spellStart"/>
      <w:r w:rsidRPr="000C4DE0">
        <w:rPr>
          <w:rFonts w:ascii="Arial" w:hAnsi="Arial" w:cs="Arial"/>
          <w:szCs w:val="20"/>
        </w:rPr>
        <w:t>multiskilled</w:t>
      </w:r>
      <w:proofErr w:type="spellEnd"/>
      <w:r w:rsidRPr="000C4DE0">
        <w:rPr>
          <w:rFonts w:ascii="Arial" w:hAnsi="Arial" w:cs="Arial"/>
          <w:szCs w:val="20"/>
        </w:rPr>
        <w:t xml:space="preserve"> Healthcare Professional, Susan King </w:t>
      </w:r>
      <w:proofErr w:type="spellStart"/>
      <w:r w:rsidRPr="000C4DE0">
        <w:rPr>
          <w:rFonts w:ascii="Arial" w:hAnsi="Arial" w:cs="Arial"/>
          <w:szCs w:val="20"/>
        </w:rPr>
        <w:t>Strasinger</w:t>
      </w:r>
      <w:proofErr w:type="spellEnd"/>
      <w:r w:rsidRPr="000C4DE0">
        <w:rPr>
          <w:rFonts w:ascii="Arial" w:hAnsi="Arial" w:cs="Arial"/>
          <w:szCs w:val="20"/>
        </w:rPr>
        <w:t xml:space="preserve">; Marjorie A. </w:t>
      </w:r>
      <w:proofErr w:type="spellStart"/>
      <w:r w:rsidRPr="000C4DE0">
        <w:rPr>
          <w:rFonts w:ascii="Arial" w:hAnsi="Arial" w:cs="Arial"/>
          <w:szCs w:val="20"/>
        </w:rPr>
        <w:t>DoLorenzo</w:t>
      </w:r>
      <w:proofErr w:type="spellEnd"/>
      <w:r w:rsidRPr="000C4DE0">
        <w:rPr>
          <w:rFonts w:ascii="Arial" w:hAnsi="Arial" w:cs="Arial"/>
          <w:szCs w:val="20"/>
        </w:rPr>
        <w:t xml:space="preserve"> Copyright 1996.</w:t>
      </w:r>
    </w:p>
    <w:p w:rsidR="000C4DE0" w:rsidRPr="000C4DE0" w:rsidRDefault="000C4DE0" w:rsidP="000C4DE0">
      <w:pPr>
        <w:rPr>
          <w:rFonts w:ascii="Arial" w:hAnsi="Arial" w:cs="Arial"/>
          <w:b/>
          <w:szCs w:val="20"/>
        </w:rPr>
      </w:pPr>
    </w:p>
    <w:p w:rsidR="00572293" w:rsidRDefault="00572293"/>
    <w:sectPr w:rsidR="00572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F3A"/>
    <w:multiLevelType w:val="singleLevel"/>
    <w:tmpl w:val="0409000F"/>
    <w:lvl w:ilvl="0">
      <w:start w:val="1"/>
      <w:numFmt w:val="decimal"/>
      <w:lvlText w:val="%1."/>
      <w:lvlJc w:val="left"/>
      <w:pPr>
        <w:tabs>
          <w:tab w:val="num" w:pos="720"/>
        </w:tabs>
        <w:ind w:left="720" w:hanging="360"/>
      </w:pPr>
      <w:rPr>
        <w:rFonts w:hint="default"/>
      </w:rPr>
    </w:lvl>
  </w:abstractNum>
  <w:abstractNum w:abstractNumId="1">
    <w:nsid w:val="13B0692D"/>
    <w:multiLevelType w:val="hybridMultilevel"/>
    <w:tmpl w:val="46EC3A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13282B"/>
    <w:multiLevelType w:val="singleLevel"/>
    <w:tmpl w:val="821838A4"/>
    <w:lvl w:ilvl="0">
      <w:start w:val="1"/>
      <w:numFmt w:val="decimal"/>
      <w:lvlText w:val="%1."/>
      <w:lvlJc w:val="left"/>
      <w:pPr>
        <w:tabs>
          <w:tab w:val="num" w:pos="420"/>
        </w:tabs>
        <w:ind w:left="420" w:hanging="420"/>
      </w:pPr>
      <w:rPr>
        <w:rFonts w:hint="default"/>
      </w:rPr>
    </w:lvl>
  </w:abstractNum>
  <w:abstractNum w:abstractNumId="3">
    <w:nsid w:val="3F236473"/>
    <w:multiLevelType w:val="singleLevel"/>
    <w:tmpl w:val="D3C26114"/>
    <w:lvl w:ilvl="0">
      <w:start w:val="1"/>
      <w:numFmt w:val="decimal"/>
      <w:lvlText w:val="%1."/>
      <w:lvlJc w:val="left"/>
      <w:pPr>
        <w:tabs>
          <w:tab w:val="num" w:pos="540"/>
        </w:tabs>
        <w:ind w:left="540" w:hanging="420"/>
      </w:pPr>
      <w:rPr>
        <w:rFonts w:hint="default"/>
      </w:rPr>
    </w:lvl>
  </w:abstractNum>
  <w:abstractNum w:abstractNumId="4">
    <w:nsid w:val="604630D5"/>
    <w:multiLevelType w:val="singleLevel"/>
    <w:tmpl w:val="3CD2D8CA"/>
    <w:lvl w:ilvl="0">
      <w:start w:val="1"/>
      <w:numFmt w:val="decimal"/>
      <w:lvlText w:val="%1."/>
      <w:lvlJc w:val="left"/>
      <w:pPr>
        <w:tabs>
          <w:tab w:val="num" w:pos="420"/>
        </w:tabs>
        <w:ind w:left="420" w:hanging="420"/>
      </w:pPr>
      <w:rPr>
        <w:rFonts w:hint="default"/>
      </w:rPr>
    </w:lvl>
  </w:abstractNum>
  <w:abstractNum w:abstractNumId="5">
    <w:nsid w:val="77E673CC"/>
    <w:multiLevelType w:val="singleLevel"/>
    <w:tmpl w:val="3FB20650"/>
    <w:lvl w:ilvl="0">
      <w:start w:val="5"/>
      <w:numFmt w:val="bullet"/>
      <w:lvlText w:val="-"/>
      <w:lvlJc w:val="left"/>
      <w:pPr>
        <w:tabs>
          <w:tab w:val="num" w:pos="480"/>
        </w:tabs>
        <w:ind w:left="480" w:hanging="360"/>
      </w:pPr>
      <w:rPr>
        <w:rFont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19"/>
    <w:rsid w:val="00050A15"/>
    <w:rsid w:val="000742BD"/>
    <w:rsid w:val="000C4DE0"/>
    <w:rsid w:val="001643DE"/>
    <w:rsid w:val="001D35FB"/>
    <w:rsid w:val="002F3279"/>
    <w:rsid w:val="00566DFB"/>
    <w:rsid w:val="00572293"/>
    <w:rsid w:val="006361BB"/>
    <w:rsid w:val="00737992"/>
    <w:rsid w:val="00837119"/>
    <w:rsid w:val="00A87B11"/>
    <w:rsid w:val="00CB026C"/>
    <w:rsid w:val="00E07AD8"/>
    <w:rsid w:val="00F2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19"/>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19"/>
    <w:rPr>
      <w:rFonts w:ascii="Tahoma" w:hAnsi="Tahoma" w:cs="Tahoma"/>
      <w:sz w:val="16"/>
      <w:szCs w:val="16"/>
    </w:rPr>
  </w:style>
  <w:style w:type="character" w:customStyle="1" w:styleId="BalloonTextChar">
    <w:name w:val="Balloon Text Char"/>
    <w:basedOn w:val="DefaultParagraphFont"/>
    <w:link w:val="BalloonText"/>
    <w:uiPriority w:val="99"/>
    <w:semiHidden/>
    <w:rsid w:val="008371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19"/>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119"/>
    <w:rPr>
      <w:rFonts w:ascii="Tahoma" w:hAnsi="Tahoma" w:cs="Tahoma"/>
      <w:sz w:val="16"/>
      <w:szCs w:val="16"/>
    </w:rPr>
  </w:style>
  <w:style w:type="character" w:customStyle="1" w:styleId="BalloonTextChar">
    <w:name w:val="Balloon Text Char"/>
    <w:basedOn w:val="DefaultParagraphFont"/>
    <w:link w:val="BalloonText"/>
    <w:uiPriority w:val="99"/>
    <w:semiHidden/>
    <w:rsid w:val="008371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h.ls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871</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CHE Trinity Health Inc.</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Bill</dc:creator>
  <cp:lastModifiedBy>Russ, Joanne</cp:lastModifiedBy>
  <cp:revision>2</cp:revision>
  <cp:lastPrinted>2015-12-04T20:30:00Z</cp:lastPrinted>
  <dcterms:created xsi:type="dcterms:W3CDTF">2016-08-23T12:37:00Z</dcterms:created>
  <dcterms:modified xsi:type="dcterms:W3CDTF">2016-08-23T12:37:00Z</dcterms:modified>
</cp:coreProperties>
</file>